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5E" w:rsidRPr="0058407E" w:rsidRDefault="0060315E" w:rsidP="0058407E">
      <w:pPr>
        <w:shd w:val="clear" w:color="auto" w:fill="FFFFFF"/>
        <w:spacing w:before="240" w:after="240" w:line="520" w:lineRule="atLeast"/>
        <w:ind w:firstLine="0"/>
        <w:jc w:val="center"/>
        <w:textAlignment w:val="baseline"/>
        <w:outlineLvl w:val="0"/>
        <w:rPr>
          <w:rFonts w:ascii="Arial" w:eastAsia="Times New Roman" w:hAnsi="Arial" w:cs="Arial"/>
          <w:b/>
          <w:color w:val="669EC4"/>
          <w:kern w:val="36"/>
          <w:sz w:val="36"/>
          <w:szCs w:val="36"/>
          <w:lang w:eastAsia="ru-RU"/>
        </w:rPr>
      </w:pPr>
      <w:r w:rsidRPr="0058407E">
        <w:rPr>
          <w:rFonts w:ascii="Arial" w:eastAsia="Times New Roman" w:hAnsi="Arial" w:cs="Arial"/>
          <w:b/>
          <w:color w:val="669EC4"/>
          <w:kern w:val="36"/>
          <w:sz w:val="36"/>
          <w:szCs w:val="36"/>
          <w:lang w:eastAsia="ru-RU"/>
        </w:rPr>
        <w:t>Духовно-нравственное воспитание дошкольников в условиях ФГОС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  <w:r w:rsidR="0058407E"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комбинированного вида детский сад </w:t>
      </w: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58407E"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22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 дошкольников в условиях ФГОС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</w:t>
      </w: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представления о семейном укладе и родном крае.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Именно поэтому в настоящее время крайне важно создать систему духовно-нравственного воспитания в детском саду, построенную на ценностях традиционной духовной культуры, отвечающую потребностям развития духовно здорового человека.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начинается с детства. Мы всегда обращаемся к впечатлениям детства: это и белоствольные березы, и родные напевы, и восход солнца, и журчанье родника. 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злым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гораздо позднее, что затрудняет оценку эффективности проводимой деятельности, но не уменьшает значимости нашей работы.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«Пусть ребенок чувствует красоту и восторгается ею, пусть в его сердце и в памяти навсегда сохранятся образы, в которых воплощается Родина». В.А.Сухомлинский.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работа по духовно-нравственному воспитанию детей, основывается на «Основной образовательной программе ДОУ» (образовательная область «Социализация»), программе по православной культуре «Добрый мир» Л.Л. Шевченко.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 духовно-нравственного воспитания в ДОУ: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целью духовно-нравственного воспитания является воспитание духовно-нравственной личности ребенка, содействие обретению им нравственного востребованного духовного опыта, основанного на традициях русского Православия.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приобщение детей к традиционным для православной России духовно-нравственным ценностям,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раскрытие духовной одаренности ребенка и его личностных дарований,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активизация позитивных, гармоничных, иерархически выстроенных отношений ребенка к социальному миру взрослых и сверстников, к окружающей среде, опосредованных отношением к Творцу,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формирование гражданского самосознания, любви к Родине и русскому народу,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охрана и укрепление душевного, духовного и физического здоровья детей,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одухотворенного игрового и образовательного пространства жизнедеятельности ребенка.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оборудованы уголки православной культуры, где собран теоретический и практический материал: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литература для детей («детская Библия», рассказы и притчи для детей, стихотворения, раскраски);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литература для родителей и педагогов;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аудиокассеты и видеоматериалы: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демонстрационный и раздаточный материал для проведения занятий;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игры по духовно-нравственному воспитанию;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иллюстрации;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иконы.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Подбираю материалы по различным направлениям духовно-нравственного развития детей: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православные праздники в детском саду;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продуктивная деятельность в духовно-нравственном воспитании;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консультативный и информационный материал для родителей;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игровая деятельность в духовно-нравственном воспитании.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Интегрирую духовно-нравственное содержание воспитания в различные виды детской деятельности: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игровую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проведение пальчиковых, сюжетно-ролевых игр.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дидактических: «Православные праздники»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конструктивных: «Выложи из палочек», «Моделирование храма».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ловесных, подвижных, игр-забав, народных и хороводных игр.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организации сюжетно-ролевых игр учитываю нравственную сторону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продуктивную деятельность: изготовление поделок для родных и именинников, к православным праздникам, рисунки по мотивам художественных произведений;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театрализованная деятельность позволяет воплотить нравственные чувства в смоделированных ситуациях («Как бы ты поступил»), («Давай помиримся»…)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группах оформлены православные и патриотические уголки для детей.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Россия, Подмосковье, Каширский родной край… до боли знакомые каждому человеку, живущему в Каширском районе, слова. В православном уголке для детей, в оформлении использованы элементы православной культуры: колокола, иконы, подсвечники. Содержание уголков представлено православной литературой для детей, раскрасками, подобраны детские православные журналы, православные календари для детей, изготовлены дидактические игры по ознакомлению дошкольников с православной культурой, оформлены альбомы различной тематики: («Храмы Каширского района», «Святые места России», «Православные святые», видеоматериал о православном Каширском районе).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Для родителей оформлены православные уголки, включающие информацию о православных праздниках и семейных традициях, предлагается литература для семейного чтения, консультативный материал по вопросам духовно-нравственного развития детей, периодически проходят тематические выставки фотографий, поделок, рисунков. Разработаны памятки и консультации по темам о правилах поведения в храме, о православных праздниках и другие.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детском саду мы стараемся создать все необходимые условия для осуществления работы в данном направлении, повысить духовно-нравственный потенциал педагогов и профессиональную компетентность в вопросах православного воспитания дошкольников, заинтересовать родителей к духовной жизни ребенка, родители включаются в деятельность детского сада, направленную на духовно-нравственное развитие детей.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работы по духовно-нравственному воспитанию</w:t>
      </w: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чтение народных и авторских сказок, литературных произведений из серии «Детям о вере», сказки о материнской любви;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цикл занятий под названием «Уроки доброты», целью которых является воспитание нравственных ценностей и познание самого себя в мире людей.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знакомство с календарными православными и народными праздниками и проведение некоторых из них (Рождество Пресвятой Богородицы, Рождественские Святки, Масленица, Пасха, Благовещение, Троица)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тематические выставки детского творчества.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знакомство детей с жизнью православных святых и защитников земли русской, как пример высокой духовности и нравственности, патриотизма в виде рассказа с использованием видеофильмов, детской литературы перед днем памяти святого как отдельное занятие или как часть занятия по ознакомлению с окружающим перед Днем защитника Отечества, Днем Победы.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экскурсии в храм с целью ознакомления с особенностями архитектуры, внутренним устройством, иконографией;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экскурсии на природу (красота Божьего мира);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слушание колокольной и духовной музыки на тематических музыкальных занятиях с использованием соответствующих записей;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постановки сценок на нравственные темы (о прощении, о трудолюбии, об уважении старших).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Сначала люди учатся христианской любви в родной семье, потом - ко всем близким, а затем ко всем людям, поэтому работу по духовно-нравственному воспитанию мы в группе начинаем с воспитания любви к матери посредством: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анкетирования по выявлению знаний детей о маме и отношения к ней, анализа вместе с детьми их ответов;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чтения сказок, в которых наиболее ярко показана сила материнской любви, ее мудрость, жертвенность ради своего ребенка, которые учат детей пониманию значимости своей помощи маме, внимательному отношению к ней: «Кукушка» ненецкая сказка, «Айога» нанайская сказка, «Хлеб да соль» Алексея Логунова, «Материнская любовь» корейская сказка;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бесед: «Нет милее дружка, чем родная матушка», «Расскажи о своей маме»;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занятий: «Образ любящей матери в иконах Пресвятой Богородицы», «От Матери земной до Матери небесной»;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заучивания стихов о маме, изготовление подарков для мам, бабушек;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творческие работы – портреты мам или всей семьи из разных материалов;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совместные мероприятия детей и мам;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работа Клуба молодых бабушек.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Реализуем рабочую программу «Приобщение к истокам русской национальной культуры», которая представлена следующими разделами: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«Как жили люди на Руси»;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«Декоративно-прикладное искусство»;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«Устное народное творчество»;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«Народная игра».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 же одной из форм работы с детьми по познанию самого себя в мире людей являются «Уроки доброты». Это беседы на нравственные темы: «Жил-был я». </w:t>
      </w: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«Уважай отца и мать – будет в жизни благодать», «Где добрые люди, там беды не будет», «Доброе дело делай смело», «Что мы Родиной зовем?», «Дом, в котором мы живем», включающие в себя чтение и обсуждение с детьми подобранного в соответствии с темой занятия небольшого литературного произведения, игры, ситуативные задачи, рассматривание дидактического материала.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почти каждое занятие предполагает использование в практической части различных видов художественной деятельности рисования, аппликации, лепки. Продуктивная деятельность развивает мелкую моторику рук, способствует формированию эстетического вкуса, расширяет представления детей об окружающем мире и его свойствах.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Развиваясь, ребенок не может «</w:t>
      </w:r>
      <w:proofErr w:type="spell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самоутверждаться</w:t>
      </w:r>
      <w:proofErr w:type="spell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вообще». Он утверждает себя обязательно на основе каких-то впечатляющих его примеров. Русская культурная традиция свято хранит образы герое</w:t>
      </w: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защитников Отечества, православных святых. </w:t>
      </w: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рассказов педагога, литературы, видеофильмов, художественных исторических фильмов дети узнают о былинном Илье Муромце не только как о реальном историческом лице, но и как о святом Русской православной церкви; о Дмитрии Донском молодом московском князе, победившем огромное войско Мамая, на Куликовом поле; Александре Невском – храбром защитнике Руси от немецких и шведских завоевателей;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Федоре Ушакове, Александре Суворове, Кутузове, </w:t>
      </w: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совершали не только воинский, но и духовный подвиг.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Важную роль для развития духовно-нравственной сферы ребенка играет классическая музыка, духовное пение, слушание колокольных звонов. В течение года ведётся работа о народных и православных праздниках, с которыми мы знакомим детей - Рождество, Масленица, Благовещение, Пасха, Троица, Преображение Господне.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Знакомство с православным храмом, его архитектурной, особенностью, его назначением является одной из форм введения детей в духовную культуру, которое проходит в форме экскурсии в церковь Введен</w:t>
      </w:r>
      <w:r w:rsid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ия во храм Пресвятой Богородицы</w:t>
      </w:r>
      <w:bookmarkStart w:id="0" w:name="_GoBack"/>
      <w:bookmarkEnd w:id="0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при желании ставят свечи за здоровье </w:t>
      </w: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своих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близких.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Начиная знакомить детей с произведениями изобразительного искусства, мы рассказываем о том, что первыми русскими художниками – живописцами были изобразители церковной живописи.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Слово «икона» значит «образ». Согласно древней традиции иконы пишут (рисуют красками) на доске. Иконой или образом называют изображения Иисуса Христа, Божьей Матери, ангелов и святых людей. Икона сопровождает человека во всех местах и делах. Иконы можно видеть в храмах, домах, где живут православные люди. Мы часто видим икону в автомашине. Многие люди носят икону на груди - это нагрудная икона. Икона чем-то похожа на священную книгу. Только в священной книге мы читаем святые слова, а на иконе видим святые лица, которых мы просим о помощи и защите.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деле духовно-нравственного воспитания ребенка большое значение имеет взаимодействие педагога с семьей. Но в большинстве современных семей уклад жизни в соответствии с православными традициями утрачен. Взаимодействие сотрудников и родителей в деле духовного воспитания детей проходит через: занятия и праздники, совместные мероприятия детей и мам, общие родительские собрания, на которых обсуждаются насущные вопросы воспитания детей, встречи со священнослужителем. Большинство родителей, весьма обеспокоены духовным развитием своих детей и стараются использовать многие возможности для их нравственного развития.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и мои коллеги стараемся так организовать жизнь детей в ДОУ, чтобы дети чувствовали себя нужными в уютном мире тепла и доброты, в мире духовности и фантазии. Ведь всё лучшее из детства найдёт своё отражение в дальнейшей жизни и окажет влияние на духовно-нравственные достижения человека.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Список использованной литературы</w:t>
      </w: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Алёшина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Н.В. Патриотическое воспитание дошкольников. - М., 2004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Киркос</w:t>
      </w:r>
      <w:proofErr w:type="spell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Р.Ю. Патриотическое воспитание дошкольников. </w:t>
      </w: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-Пт., 2005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Куломзина С. Наша Церковь и наши дети. Христианское воспитание людей в современном мире. - М., 2008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Петрова В.И. Т.Д. </w:t>
      </w:r>
      <w:proofErr w:type="spell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Стульник</w:t>
      </w:r>
      <w:proofErr w:type="spell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Нравственное воспитание в детском саду. - М., Мозаика-Синтез, 2008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Шишова Т.П. Как воспитать в ребёнке послушание? - М., 2010</w:t>
      </w:r>
    </w:p>
    <w:p w:rsidR="0060315E" w:rsidRPr="0058407E" w:rsidRDefault="0060315E" w:rsidP="0058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Шишова Т.П. Как воспитать в ребёнке ответственность? </w:t>
      </w: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., 2010</w:t>
      </w:r>
    </w:p>
    <w:p w:rsidR="00F4662D" w:rsidRDefault="0058407E" w:rsidP="0058407E">
      <w:pPr>
        <w:tabs>
          <w:tab w:val="left" w:pos="0"/>
        </w:tabs>
        <w:ind w:firstLine="567"/>
      </w:pPr>
    </w:p>
    <w:p w:rsidR="0058407E" w:rsidRDefault="0058407E" w:rsidP="0058407E">
      <w:pPr>
        <w:tabs>
          <w:tab w:val="left" w:pos="0"/>
        </w:tabs>
        <w:ind w:firstLine="567"/>
      </w:pPr>
    </w:p>
    <w:sectPr w:rsidR="0058407E" w:rsidSect="0058407E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DA3"/>
    <w:multiLevelType w:val="multilevel"/>
    <w:tmpl w:val="69EA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E3DF3"/>
    <w:multiLevelType w:val="multilevel"/>
    <w:tmpl w:val="872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572F2"/>
    <w:multiLevelType w:val="multilevel"/>
    <w:tmpl w:val="11D8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94130"/>
    <w:multiLevelType w:val="multilevel"/>
    <w:tmpl w:val="0476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76AEF"/>
    <w:multiLevelType w:val="multilevel"/>
    <w:tmpl w:val="3D8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5161E"/>
    <w:multiLevelType w:val="multilevel"/>
    <w:tmpl w:val="127C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A5875"/>
    <w:multiLevelType w:val="multilevel"/>
    <w:tmpl w:val="A2A0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B2D17"/>
    <w:multiLevelType w:val="multilevel"/>
    <w:tmpl w:val="0FB0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457A6"/>
    <w:multiLevelType w:val="multilevel"/>
    <w:tmpl w:val="9490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90042"/>
    <w:multiLevelType w:val="multilevel"/>
    <w:tmpl w:val="FE3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77AEB"/>
    <w:multiLevelType w:val="multilevel"/>
    <w:tmpl w:val="A996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32D9F"/>
    <w:multiLevelType w:val="multilevel"/>
    <w:tmpl w:val="DFF6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905A54"/>
    <w:multiLevelType w:val="multilevel"/>
    <w:tmpl w:val="161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5E"/>
    <w:rsid w:val="0058407E"/>
    <w:rsid w:val="0060315E"/>
    <w:rsid w:val="007740DE"/>
    <w:rsid w:val="007A4617"/>
    <w:rsid w:val="008B74F9"/>
    <w:rsid w:val="009108F0"/>
    <w:rsid w:val="009718C1"/>
    <w:rsid w:val="009C6CF9"/>
    <w:rsid w:val="009E4BCF"/>
    <w:rsid w:val="00C97116"/>
    <w:rsid w:val="00E4512A"/>
    <w:rsid w:val="00E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16"/>
  </w:style>
  <w:style w:type="paragraph" w:styleId="1">
    <w:name w:val="heading 1"/>
    <w:basedOn w:val="a"/>
    <w:link w:val="10"/>
    <w:uiPriority w:val="9"/>
    <w:qFormat/>
    <w:rsid w:val="0060315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315E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0315E"/>
    <w:pPr>
      <w:spacing w:after="0" w:line="240" w:lineRule="auto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031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60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6031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0315E"/>
    <w:rPr>
      <w:b/>
      <w:bCs/>
    </w:rPr>
  </w:style>
  <w:style w:type="paragraph" w:customStyle="1" w:styleId="c11">
    <w:name w:val="c11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315E"/>
  </w:style>
  <w:style w:type="paragraph" w:customStyle="1" w:styleId="c8">
    <w:name w:val="c8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15E"/>
  </w:style>
  <w:style w:type="character" w:customStyle="1" w:styleId="apple-converted-space">
    <w:name w:val="apple-converted-space"/>
    <w:basedOn w:val="a0"/>
    <w:rsid w:val="0060315E"/>
  </w:style>
  <w:style w:type="paragraph" w:customStyle="1" w:styleId="c12">
    <w:name w:val="c12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315E"/>
  </w:style>
  <w:style w:type="character" w:customStyle="1" w:styleId="c5">
    <w:name w:val="c5"/>
    <w:basedOn w:val="a0"/>
    <w:rsid w:val="0060315E"/>
  </w:style>
  <w:style w:type="paragraph" w:customStyle="1" w:styleId="c4">
    <w:name w:val="c4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0315E"/>
  </w:style>
  <w:style w:type="paragraph" w:customStyle="1" w:styleId="c14">
    <w:name w:val="c14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16"/>
  </w:style>
  <w:style w:type="paragraph" w:styleId="1">
    <w:name w:val="heading 1"/>
    <w:basedOn w:val="a"/>
    <w:link w:val="10"/>
    <w:uiPriority w:val="9"/>
    <w:qFormat/>
    <w:rsid w:val="0060315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315E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0315E"/>
    <w:pPr>
      <w:spacing w:after="0" w:line="240" w:lineRule="auto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031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60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6031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0315E"/>
    <w:rPr>
      <w:b/>
      <w:bCs/>
    </w:rPr>
  </w:style>
  <w:style w:type="paragraph" w:customStyle="1" w:styleId="c11">
    <w:name w:val="c11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315E"/>
  </w:style>
  <w:style w:type="paragraph" w:customStyle="1" w:styleId="c8">
    <w:name w:val="c8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15E"/>
  </w:style>
  <w:style w:type="character" w:customStyle="1" w:styleId="apple-converted-space">
    <w:name w:val="apple-converted-space"/>
    <w:basedOn w:val="a0"/>
    <w:rsid w:val="0060315E"/>
  </w:style>
  <w:style w:type="paragraph" w:customStyle="1" w:styleId="c12">
    <w:name w:val="c12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315E"/>
  </w:style>
  <w:style w:type="character" w:customStyle="1" w:styleId="c5">
    <w:name w:val="c5"/>
    <w:basedOn w:val="a0"/>
    <w:rsid w:val="0060315E"/>
  </w:style>
  <w:style w:type="paragraph" w:customStyle="1" w:styleId="c4">
    <w:name w:val="c4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0315E"/>
  </w:style>
  <w:style w:type="paragraph" w:customStyle="1" w:styleId="c14">
    <w:name w:val="c14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031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7787">
          <w:marLeft w:val="10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8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2020-08-27T10:09:00Z</dcterms:created>
  <dcterms:modified xsi:type="dcterms:W3CDTF">2020-08-27T10:09:00Z</dcterms:modified>
</cp:coreProperties>
</file>