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57" w:rsidRDefault="00270B57" w:rsidP="00270B5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w:t>
      </w:r>
    </w:p>
    <w:p w:rsidR="00270B57" w:rsidRDefault="00270B57" w:rsidP="00270B57">
      <w:pPr>
        <w:jc w:val="center"/>
        <w:rPr>
          <w:rFonts w:ascii="Times New Roman" w:hAnsi="Times New Roman" w:cs="Times New Roman"/>
          <w:sz w:val="24"/>
          <w:szCs w:val="24"/>
        </w:rPr>
      </w:pPr>
      <w:r>
        <w:rPr>
          <w:rFonts w:ascii="Times New Roman" w:hAnsi="Times New Roman" w:cs="Times New Roman"/>
          <w:sz w:val="24"/>
          <w:szCs w:val="24"/>
        </w:rPr>
        <w:t>Детский сад №22 «Земляничка» город Мытищи</w:t>
      </w:r>
    </w:p>
    <w:p w:rsidR="00270B57" w:rsidRPr="0068629A" w:rsidRDefault="00270B57" w:rsidP="00270B57">
      <w:pPr>
        <w:rPr>
          <w:rFonts w:ascii="Times New Roman" w:hAnsi="Times New Roman" w:cs="Times New Roman"/>
          <w:sz w:val="24"/>
          <w:szCs w:val="24"/>
        </w:rPr>
      </w:pPr>
    </w:p>
    <w:p w:rsidR="00270B57" w:rsidRDefault="00270B57" w:rsidP="00270B57">
      <w:pPr>
        <w:rPr>
          <w:rFonts w:ascii="Times New Roman" w:hAnsi="Times New Roman" w:cs="Times New Roman"/>
          <w:sz w:val="24"/>
          <w:szCs w:val="24"/>
        </w:rPr>
      </w:pPr>
    </w:p>
    <w:p w:rsidR="00270B57" w:rsidRDefault="00270B57" w:rsidP="00270B57">
      <w:pPr>
        <w:rPr>
          <w:rFonts w:ascii="Times New Roman" w:hAnsi="Times New Roman" w:cs="Times New Roman"/>
          <w:sz w:val="24"/>
          <w:szCs w:val="24"/>
        </w:rPr>
      </w:pPr>
    </w:p>
    <w:p w:rsidR="00270B57" w:rsidRPr="0068629A" w:rsidRDefault="00270B57" w:rsidP="00270B57">
      <w:pPr>
        <w:tabs>
          <w:tab w:val="left" w:pos="4125"/>
        </w:tabs>
        <w:jc w:val="center"/>
        <w:rPr>
          <w:rFonts w:ascii="Times New Roman" w:hAnsi="Times New Roman" w:cs="Times New Roman"/>
          <w:b/>
          <w:sz w:val="40"/>
          <w:szCs w:val="40"/>
        </w:rPr>
      </w:pPr>
      <w:r w:rsidRPr="0068629A">
        <w:rPr>
          <w:rFonts w:ascii="Times New Roman" w:hAnsi="Times New Roman" w:cs="Times New Roman"/>
          <w:b/>
          <w:sz w:val="40"/>
          <w:szCs w:val="40"/>
        </w:rPr>
        <w:t>Консультация</w:t>
      </w:r>
    </w:p>
    <w:p w:rsidR="00270B57" w:rsidRPr="0068629A" w:rsidRDefault="00270B57" w:rsidP="00270B57">
      <w:pPr>
        <w:tabs>
          <w:tab w:val="left" w:pos="4125"/>
        </w:tabs>
        <w:jc w:val="center"/>
        <w:rPr>
          <w:rFonts w:ascii="Times New Roman" w:hAnsi="Times New Roman" w:cs="Times New Roman"/>
          <w:sz w:val="40"/>
          <w:szCs w:val="40"/>
        </w:rPr>
      </w:pPr>
      <w:r w:rsidRPr="0068629A">
        <w:rPr>
          <w:rFonts w:ascii="Times New Roman" w:hAnsi="Times New Roman" w:cs="Times New Roman"/>
          <w:sz w:val="40"/>
          <w:szCs w:val="40"/>
        </w:rPr>
        <w:t xml:space="preserve">для </w:t>
      </w:r>
      <w:r w:rsidR="003129B2">
        <w:rPr>
          <w:rFonts w:ascii="Times New Roman" w:hAnsi="Times New Roman" w:cs="Times New Roman"/>
          <w:sz w:val="40"/>
          <w:szCs w:val="40"/>
        </w:rPr>
        <w:t>родителей</w:t>
      </w:r>
    </w:p>
    <w:p w:rsidR="00270B57" w:rsidRPr="0068629A" w:rsidRDefault="00270B57" w:rsidP="00270B57">
      <w:pPr>
        <w:tabs>
          <w:tab w:val="left" w:pos="4125"/>
        </w:tabs>
        <w:jc w:val="center"/>
        <w:rPr>
          <w:rFonts w:ascii="Times New Roman" w:hAnsi="Times New Roman" w:cs="Times New Roman"/>
          <w:sz w:val="40"/>
          <w:szCs w:val="40"/>
        </w:rPr>
      </w:pPr>
      <w:r w:rsidRPr="0068629A">
        <w:rPr>
          <w:rFonts w:ascii="Times New Roman" w:hAnsi="Times New Roman" w:cs="Times New Roman"/>
          <w:sz w:val="40"/>
          <w:szCs w:val="40"/>
        </w:rPr>
        <w:t>на тему:</w:t>
      </w:r>
    </w:p>
    <w:p w:rsidR="00270B57" w:rsidRPr="0068629A" w:rsidRDefault="00270B57" w:rsidP="00270B57">
      <w:pPr>
        <w:tabs>
          <w:tab w:val="left" w:pos="4125"/>
        </w:tabs>
        <w:jc w:val="center"/>
        <w:rPr>
          <w:rFonts w:ascii="Times New Roman" w:hAnsi="Times New Roman" w:cs="Times New Roman"/>
          <w:sz w:val="40"/>
          <w:szCs w:val="40"/>
        </w:rPr>
      </w:pPr>
      <w:r w:rsidRPr="0068629A">
        <w:rPr>
          <w:rFonts w:ascii="Times New Roman" w:hAnsi="Times New Roman" w:cs="Times New Roman"/>
          <w:sz w:val="40"/>
          <w:szCs w:val="40"/>
        </w:rPr>
        <w:t>«</w:t>
      </w:r>
      <w:r w:rsidR="003129B2">
        <w:rPr>
          <w:rFonts w:ascii="Times New Roman" w:hAnsi="Times New Roman" w:cs="Times New Roman"/>
          <w:sz w:val="40"/>
          <w:szCs w:val="40"/>
        </w:rPr>
        <w:t>Драчуны, как исправить ситуацию?</w:t>
      </w:r>
      <w:r w:rsidRPr="0068629A">
        <w:rPr>
          <w:rFonts w:ascii="Times New Roman" w:hAnsi="Times New Roman" w:cs="Times New Roman"/>
          <w:sz w:val="40"/>
          <w:szCs w:val="40"/>
        </w:rPr>
        <w:t>»</w:t>
      </w:r>
    </w:p>
    <w:p w:rsidR="003129B2" w:rsidRDefault="003129B2">
      <w:bookmarkStart w:id="0" w:name="_GoBack"/>
      <w:bookmarkEnd w:id="0"/>
    </w:p>
    <w:p w:rsidR="00270B57" w:rsidRDefault="00270B57"/>
    <w:p w:rsidR="00270B57" w:rsidRPr="00270B57" w:rsidRDefault="00270B57" w:rsidP="003129B2">
      <w:pPr>
        <w:jc w:val="center"/>
        <w:rPr>
          <w:rFonts w:ascii="Times New Roman" w:hAnsi="Times New Roman" w:cs="Times New Roman"/>
          <w:sz w:val="24"/>
          <w:szCs w:val="24"/>
        </w:rPr>
      </w:pPr>
      <w:r w:rsidRPr="00270B57">
        <w:rPr>
          <w:rFonts w:ascii="Times New Roman" w:hAnsi="Times New Roman" w:cs="Times New Roman"/>
          <w:sz w:val="24"/>
          <w:szCs w:val="24"/>
        </w:rPr>
        <w:t>ЕСЛИ ВАШ  РЕБЕНОК  ЧАСТО ДЕРЕТСЯ С  ДЕТЬМИ</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Часто приходится с</w:t>
      </w:r>
      <w:r w:rsidR="003129B2">
        <w:rPr>
          <w:rFonts w:ascii="Times New Roman" w:hAnsi="Times New Roman" w:cs="Times New Roman"/>
          <w:sz w:val="24"/>
          <w:szCs w:val="24"/>
        </w:rPr>
        <w:t>лышать от огорченных  родителей</w:t>
      </w:r>
      <w:r w:rsidRPr="00270B57">
        <w:rPr>
          <w:rFonts w:ascii="Times New Roman" w:hAnsi="Times New Roman" w:cs="Times New Roman"/>
          <w:sz w:val="24"/>
          <w:szCs w:val="24"/>
        </w:rPr>
        <w:t>: «Такой хороши</w:t>
      </w:r>
      <w:r w:rsidR="003129B2">
        <w:rPr>
          <w:rFonts w:ascii="Times New Roman" w:hAnsi="Times New Roman" w:cs="Times New Roman"/>
          <w:sz w:val="24"/>
          <w:szCs w:val="24"/>
        </w:rPr>
        <w:t>й был мальчик, а сейчас  драчун</w:t>
      </w:r>
      <w:r w:rsidRPr="00270B57">
        <w:rPr>
          <w:rFonts w:ascii="Times New Roman" w:hAnsi="Times New Roman" w:cs="Times New Roman"/>
          <w:sz w:val="24"/>
          <w:szCs w:val="24"/>
        </w:rPr>
        <w:t>! В дет</w:t>
      </w:r>
      <w:r w:rsidR="003129B2">
        <w:rPr>
          <w:rFonts w:ascii="Times New Roman" w:hAnsi="Times New Roman" w:cs="Times New Roman"/>
          <w:sz w:val="24"/>
          <w:szCs w:val="24"/>
        </w:rPr>
        <w:t>ском саду только его и ругают».</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w:t>
      </w:r>
      <w:r w:rsidR="003129B2">
        <w:rPr>
          <w:rFonts w:ascii="Times New Roman" w:hAnsi="Times New Roman" w:cs="Times New Roman"/>
          <w:sz w:val="24"/>
          <w:szCs w:val="24"/>
        </w:rPr>
        <w:t>а есть несколько таких  детей</w:t>
      </w:r>
      <w:proofErr w:type="gramStart"/>
      <w:r w:rsidR="003129B2">
        <w:rPr>
          <w:rFonts w:ascii="Times New Roman" w:hAnsi="Times New Roman" w:cs="Times New Roman"/>
          <w:sz w:val="24"/>
          <w:szCs w:val="24"/>
        </w:rPr>
        <w:t xml:space="preserve"> .</w:t>
      </w:r>
      <w:proofErr w:type="gramEnd"/>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w:t>
      </w:r>
      <w:r w:rsidR="003129B2">
        <w:rPr>
          <w:rFonts w:ascii="Times New Roman" w:hAnsi="Times New Roman" w:cs="Times New Roman"/>
          <w:sz w:val="24"/>
          <w:szCs w:val="24"/>
        </w:rPr>
        <w:t xml:space="preserve"> только можно, но и необходимо.</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Нередко встречаются такие ситуации, когда агрессивность ребенка является частью протеста против действий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w:t>
      </w:r>
      <w:r w:rsidRPr="00270B57">
        <w:rPr>
          <w:rFonts w:ascii="Times New Roman" w:hAnsi="Times New Roman" w:cs="Times New Roman"/>
          <w:sz w:val="24"/>
          <w:szCs w:val="24"/>
        </w:rPr>
        <w:lastRenderedPageBreak/>
        <w:t>него реакцию протеста. 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w:t>
      </w:r>
      <w:r w:rsidR="003129B2">
        <w:rPr>
          <w:rFonts w:ascii="Times New Roman" w:hAnsi="Times New Roman" w:cs="Times New Roman"/>
          <w:sz w:val="24"/>
          <w:szCs w:val="24"/>
        </w:rPr>
        <w:t xml:space="preserve"> переживаний и конфликтов.</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также установки в отношении других людей. Таков будет алгоритм работы с агрессивным ребенком. Внимательность и огромное терпение со стороны взрослых — обязательное условие успеха. Таким образом, мы с вами рассмотрели возможные причины возникновения агрессивности. Теперь, перед тем как перейти к описанию игр и упражнений, направленных на ее коррекцию, давайте попробуем сформулировать некоторые принципы</w:t>
      </w:r>
      <w:r w:rsidR="003129B2">
        <w:rPr>
          <w:rFonts w:ascii="Times New Roman" w:hAnsi="Times New Roman" w:cs="Times New Roman"/>
          <w:sz w:val="24"/>
          <w:szCs w:val="24"/>
        </w:rPr>
        <w:t xml:space="preserve"> общения с агрессивными детьми:</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w:t>
      </w:r>
      <w:r w:rsidR="003129B2">
        <w:rPr>
          <w:rFonts w:ascii="Times New Roman" w:hAnsi="Times New Roman" w:cs="Times New Roman"/>
          <w:sz w:val="24"/>
          <w:szCs w:val="24"/>
        </w:rPr>
        <w:t>сть вашего ребенка будет снята;</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w:t>
      </w:r>
      <w:r w:rsidR="003129B2">
        <w:rPr>
          <w:rFonts w:ascii="Times New Roman" w:hAnsi="Times New Roman" w:cs="Times New Roman"/>
          <w:sz w:val="24"/>
          <w:szCs w:val="24"/>
        </w:rPr>
        <w:t>ость в данный момент снизилась;</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планах «мести»; 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w:t>
      </w:r>
      <w:r w:rsidR="003129B2">
        <w:rPr>
          <w:rFonts w:ascii="Times New Roman" w:hAnsi="Times New Roman" w:cs="Times New Roman"/>
          <w:sz w:val="24"/>
          <w:szCs w:val="24"/>
        </w:rPr>
        <w:t>, что он нужен и важен для вас.</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«Б</w:t>
      </w:r>
      <w:r w:rsidR="003129B2">
        <w:rPr>
          <w:rFonts w:ascii="Times New Roman" w:hAnsi="Times New Roman" w:cs="Times New Roman"/>
          <w:sz w:val="24"/>
          <w:szCs w:val="24"/>
        </w:rPr>
        <w:t>рыкание»</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Ребенок ложится на спину на ковер. Ноги свободно раскинуты. Медленно он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 увеличивая интенсивность удара. Упражнение способствует эмоциональной разрядке</w:t>
      </w:r>
      <w:r w:rsidR="003129B2">
        <w:rPr>
          <w:rFonts w:ascii="Times New Roman" w:hAnsi="Times New Roman" w:cs="Times New Roman"/>
          <w:sz w:val="24"/>
          <w:szCs w:val="24"/>
        </w:rPr>
        <w:t xml:space="preserve"> и снятию мышечного напряжения.</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Совместные настольные игры.</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lastRenderedPageBreak/>
        <w:t>Для работы с агрессивными детьми могут с успехом использоваться различные настольные игры, которые предусматривают игру как поодиночке, так и совместно. Например, игра «Конструктор». Детям предлагается вдвоем или втроем собрать какую-нибудь фигуру из деталей «Конструктора». По ходу игры взрослый помогает детям решить возникающие конфликты и избежать их. После игры возможно проигрывание конфликтных ситуаций с нахождением путей выхода из них. В ходе совместных настольных игр дети овладевают навыками совместно</w:t>
      </w:r>
      <w:r w:rsidR="003129B2">
        <w:rPr>
          <w:rFonts w:ascii="Times New Roman" w:hAnsi="Times New Roman" w:cs="Times New Roman"/>
          <w:sz w:val="24"/>
          <w:szCs w:val="24"/>
        </w:rPr>
        <w:t>го бесконфликтного общения.</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«Взаимоотношения»</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Игра построена на обсуждении стихотворения Л. </w:t>
      </w:r>
      <w:r w:rsidR="003129B2">
        <w:rPr>
          <w:rFonts w:ascii="Times New Roman" w:hAnsi="Times New Roman" w:cs="Times New Roman"/>
          <w:sz w:val="24"/>
          <w:szCs w:val="24"/>
        </w:rPr>
        <w:t>Кузьмина «Дом с колокольчиком».</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Стоит небольшой старинный</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Дом над зеленым бугром. </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У в</w:t>
      </w:r>
      <w:r w:rsidR="003129B2">
        <w:rPr>
          <w:rFonts w:ascii="Times New Roman" w:hAnsi="Times New Roman" w:cs="Times New Roman"/>
          <w:sz w:val="24"/>
          <w:szCs w:val="24"/>
        </w:rPr>
        <w:t xml:space="preserve">хода висит колокольчик, </w:t>
      </w:r>
    </w:p>
    <w:p w:rsidR="00270B57" w:rsidRPr="00270B57" w:rsidRDefault="003129B2" w:rsidP="00270B57">
      <w:pPr>
        <w:jc w:val="both"/>
        <w:rPr>
          <w:rFonts w:ascii="Times New Roman" w:hAnsi="Times New Roman" w:cs="Times New Roman"/>
          <w:sz w:val="24"/>
          <w:szCs w:val="24"/>
        </w:rPr>
      </w:pPr>
      <w:proofErr w:type="gramStart"/>
      <w:r>
        <w:rPr>
          <w:rFonts w:ascii="Times New Roman" w:hAnsi="Times New Roman" w:cs="Times New Roman"/>
          <w:sz w:val="24"/>
          <w:szCs w:val="24"/>
        </w:rPr>
        <w:t>Украшенный</w:t>
      </w:r>
      <w:proofErr w:type="gramEnd"/>
      <w:r>
        <w:rPr>
          <w:rFonts w:ascii="Times New Roman" w:hAnsi="Times New Roman" w:cs="Times New Roman"/>
          <w:sz w:val="24"/>
          <w:szCs w:val="24"/>
        </w:rPr>
        <w:t xml:space="preserve"> серебром. </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И если ты ласково, тих</w:t>
      </w:r>
      <w:r w:rsidR="003129B2">
        <w:rPr>
          <w:rFonts w:ascii="Times New Roman" w:hAnsi="Times New Roman" w:cs="Times New Roman"/>
          <w:sz w:val="24"/>
          <w:szCs w:val="24"/>
        </w:rPr>
        <w:t>о</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В него позвонишь,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То поверь,</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Что в доме проснется с</w:t>
      </w:r>
      <w:r w:rsidR="003129B2">
        <w:rPr>
          <w:rFonts w:ascii="Times New Roman" w:hAnsi="Times New Roman" w:cs="Times New Roman"/>
          <w:sz w:val="24"/>
          <w:szCs w:val="24"/>
        </w:rPr>
        <w:t xml:space="preserve">тарушка, Седая-седая старушка,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И сразу откроет дверь. </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Старушка приветливо скажет:</w:t>
      </w:r>
      <w:r w:rsidR="003129B2">
        <w:rPr>
          <w:rFonts w:ascii="Times New Roman" w:hAnsi="Times New Roman" w:cs="Times New Roman"/>
          <w:sz w:val="24"/>
          <w:szCs w:val="24"/>
        </w:rPr>
        <w:t xml:space="preserve"> </w:t>
      </w:r>
      <w:proofErr w:type="gramStart"/>
      <w:r w:rsidR="003129B2">
        <w:rPr>
          <w:rFonts w:ascii="Times New Roman" w:hAnsi="Times New Roman" w:cs="Times New Roman"/>
          <w:sz w:val="24"/>
          <w:szCs w:val="24"/>
        </w:rPr>
        <w:t>-В</w:t>
      </w:r>
      <w:proofErr w:type="gramEnd"/>
      <w:r w:rsidR="003129B2">
        <w:rPr>
          <w:rFonts w:ascii="Times New Roman" w:hAnsi="Times New Roman" w:cs="Times New Roman"/>
          <w:sz w:val="24"/>
          <w:szCs w:val="24"/>
        </w:rPr>
        <w:t xml:space="preserve">ходи, не стесняйся, дружок.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На стол самовар поставит,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В печи испечет пирожок.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И будет с тобою вместе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Чаек распивать дотемна.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И старую добрую сказку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Расскажет тебе она.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Но если,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Но если, но если</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Ты в этот уютный дом</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Начнешь кулаком стучат</w:t>
      </w:r>
      <w:r w:rsidR="003129B2">
        <w:rPr>
          <w:rFonts w:ascii="Times New Roman" w:hAnsi="Times New Roman" w:cs="Times New Roman"/>
          <w:sz w:val="24"/>
          <w:szCs w:val="24"/>
        </w:rPr>
        <w:t xml:space="preserve">ься, Поднимешь трезвон и гром,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 xml:space="preserve">То выйдет к тебе не старушка, </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А выйдет Баба-Яга, </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И не </w:t>
      </w:r>
      <w:proofErr w:type="gramStart"/>
      <w:r w:rsidRPr="00270B57">
        <w:rPr>
          <w:rFonts w:ascii="Times New Roman" w:hAnsi="Times New Roman" w:cs="Times New Roman"/>
          <w:sz w:val="24"/>
          <w:szCs w:val="24"/>
        </w:rPr>
        <w:t>слыхать</w:t>
      </w:r>
      <w:proofErr w:type="gramEnd"/>
      <w:r w:rsidRPr="00270B57">
        <w:rPr>
          <w:rFonts w:ascii="Times New Roman" w:hAnsi="Times New Roman" w:cs="Times New Roman"/>
          <w:sz w:val="24"/>
          <w:szCs w:val="24"/>
        </w:rPr>
        <w:t xml:space="preserve"> тебе сказки</w:t>
      </w:r>
      <w:r w:rsidR="003129B2">
        <w:rPr>
          <w:rFonts w:ascii="Times New Roman" w:hAnsi="Times New Roman" w:cs="Times New Roman"/>
          <w:sz w:val="24"/>
          <w:szCs w:val="24"/>
        </w:rPr>
        <w:t>,</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И не видать пирога.</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После стихотворения идет обсуждение с детьми, подводится итог, что результат зависит от характера, способа выполнения, намерений. Одного и того же можно добиться разными путями, но эти пути также могут привести к разным результатам. Обсудите с ребенком, почему во второй части стихотворения к ребенку вышла не добрая старушка, а Баба-Яга. «Кулачок» Дайте ребенку в руку какую-нибудь мелкую игрушку или конфету и попросите его сжать кулачок крепко-крепко. Пусть он подержит кулачок сжатым, а когда раскроет его, рука расслабится, и на </w:t>
      </w:r>
      <w:r w:rsidR="003129B2">
        <w:rPr>
          <w:rFonts w:ascii="Times New Roman" w:hAnsi="Times New Roman" w:cs="Times New Roman"/>
          <w:sz w:val="24"/>
          <w:szCs w:val="24"/>
        </w:rPr>
        <w:t>ладошке будет красивая игрушка.</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Упражнение способствует осознанию эффективных форм поведения, смещению а</w:t>
      </w:r>
      <w:r w:rsidR="003129B2">
        <w:rPr>
          <w:rFonts w:ascii="Times New Roman" w:hAnsi="Times New Roman" w:cs="Times New Roman"/>
          <w:sz w:val="24"/>
          <w:szCs w:val="24"/>
        </w:rPr>
        <w:t>грегации и мышечной релаксации.</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«Карикатура»</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В группе выбирается один ребенок. Дети обсуждают, какие качества личности они ценят в этом ребенке, а какие им не нравятся. Затем группе предлагается нарисовать этого ребенка в шутливом виде. После рисования можно выбрать самый лучший рисунок. На следующем занятии «предметом» обсуждения может стать другой ребенок. Игра помогает осознать свои личностные качества, дает возможность «</w:t>
      </w:r>
      <w:r w:rsidR="003129B2">
        <w:rPr>
          <w:rFonts w:ascii="Times New Roman" w:hAnsi="Times New Roman" w:cs="Times New Roman"/>
          <w:sz w:val="24"/>
          <w:szCs w:val="24"/>
        </w:rPr>
        <w:t>посмотреть на себя со стороны».</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«Лепим сказку»</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Детям предлагается всем вместе слепить какую-нибудь сказку. При подборе сказки важно учесть, что в ней должно быть достаточно много героев, чтобы каждый ребенок мог лепить одного из них. Перед игрой дети обсуждают фрагмент, который они собираются изобразить, и соотносят друг с другом свои замыслы. Для реализации этого упражнения хорошо подходит сказка «Три медведя». Работа с пластилином дает возможность сместить «энергию кулака». Разминая пластилин, ребенок направляет на него свою энергию, расслабляет руки, что позволяет косвенным образом реализовать агрессивные чувства. Кроме того, игра развивает и закрепляет </w:t>
      </w:r>
      <w:r w:rsidR="003129B2">
        <w:rPr>
          <w:rFonts w:ascii="Times New Roman" w:hAnsi="Times New Roman" w:cs="Times New Roman"/>
          <w:sz w:val="24"/>
          <w:szCs w:val="24"/>
        </w:rPr>
        <w:t>навыки совместной деятельности.</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«Клеевой дождик»</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Дети встают друг за другом и держатся за плечи впереди </w:t>
      </w:r>
      <w:proofErr w:type="gramStart"/>
      <w:r w:rsidRPr="00270B57">
        <w:rPr>
          <w:rFonts w:ascii="Times New Roman" w:hAnsi="Times New Roman" w:cs="Times New Roman"/>
          <w:sz w:val="24"/>
          <w:szCs w:val="24"/>
        </w:rPr>
        <w:t>стоящего</w:t>
      </w:r>
      <w:proofErr w:type="gramEnd"/>
      <w:r w:rsidRPr="00270B57">
        <w:rPr>
          <w:rFonts w:ascii="Times New Roman" w:hAnsi="Times New Roman" w:cs="Times New Roman"/>
          <w:sz w:val="24"/>
          <w:szCs w:val="24"/>
        </w:rPr>
        <w:t>. В таком положении они прео</w:t>
      </w:r>
      <w:r w:rsidR="003129B2">
        <w:rPr>
          <w:rFonts w:ascii="Times New Roman" w:hAnsi="Times New Roman" w:cs="Times New Roman"/>
          <w:sz w:val="24"/>
          <w:szCs w:val="24"/>
        </w:rPr>
        <w:t>долевают различные препятствия.</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Подняться и сойти со стула.</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Проползти под столами.</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Обогнуть «широкое озеро».</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П</w:t>
      </w:r>
      <w:r w:rsidR="003129B2">
        <w:rPr>
          <w:rFonts w:ascii="Times New Roman" w:hAnsi="Times New Roman" w:cs="Times New Roman"/>
          <w:sz w:val="24"/>
          <w:szCs w:val="24"/>
        </w:rPr>
        <w:t>робраться через «дремучий лес».</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Прятаться от «диких животных».</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lastRenderedPageBreak/>
        <w:t>На протяжении всего упражнения дети не должны отцепляться от своего партнера. Упражнение способствуе</w:t>
      </w:r>
      <w:r w:rsidR="003129B2">
        <w:rPr>
          <w:rFonts w:ascii="Times New Roman" w:hAnsi="Times New Roman" w:cs="Times New Roman"/>
          <w:sz w:val="24"/>
          <w:szCs w:val="24"/>
        </w:rPr>
        <w:t>т развитию сплоченности группы.</w:t>
      </w:r>
    </w:p>
    <w:p w:rsidR="00270B57" w:rsidRPr="00270B57" w:rsidRDefault="003129B2" w:rsidP="00270B57">
      <w:pPr>
        <w:jc w:val="both"/>
        <w:rPr>
          <w:rFonts w:ascii="Times New Roman" w:hAnsi="Times New Roman" w:cs="Times New Roman"/>
          <w:sz w:val="24"/>
          <w:szCs w:val="24"/>
        </w:rPr>
      </w:pPr>
      <w:r>
        <w:rPr>
          <w:rFonts w:ascii="Times New Roman" w:hAnsi="Times New Roman" w:cs="Times New Roman"/>
          <w:sz w:val="24"/>
          <w:szCs w:val="24"/>
        </w:rPr>
        <w:t>«Строители»</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Каждому ребенку предлагается построить себе дом и рассказать о нем другим детям. Для строительства дома можно использовать все предметы, находящиеся в игровой комнате: маленький стол, стулья, мячи, кегли и т. д. Кажд</w:t>
      </w:r>
      <w:r w:rsidR="003129B2">
        <w:rPr>
          <w:rFonts w:ascii="Times New Roman" w:hAnsi="Times New Roman" w:cs="Times New Roman"/>
          <w:sz w:val="24"/>
          <w:szCs w:val="24"/>
        </w:rPr>
        <w:t>ому строителю задаются вопросы:</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 xml:space="preserve">Удобно </w:t>
      </w:r>
      <w:r w:rsidR="003129B2">
        <w:rPr>
          <w:rFonts w:ascii="Times New Roman" w:hAnsi="Times New Roman" w:cs="Times New Roman"/>
          <w:sz w:val="24"/>
          <w:szCs w:val="24"/>
        </w:rPr>
        <w:t>ли тебе будет жить в этом доме?</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Где ты разместишь приехавших к тебе госте</w:t>
      </w:r>
      <w:r w:rsidR="003129B2">
        <w:rPr>
          <w:rFonts w:ascii="Times New Roman" w:hAnsi="Times New Roman" w:cs="Times New Roman"/>
          <w:sz w:val="24"/>
          <w:szCs w:val="24"/>
        </w:rPr>
        <w:t>й?</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Кто буд</w:t>
      </w:r>
      <w:r w:rsidR="003129B2">
        <w:rPr>
          <w:rFonts w:ascii="Times New Roman" w:hAnsi="Times New Roman" w:cs="Times New Roman"/>
          <w:sz w:val="24"/>
          <w:szCs w:val="24"/>
        </w:rPr>
        <w:t>ет жить в этом доме кроме тебя?</w:t>
      </w:r>
    </w:p>
    <w:p w:rsidR="00270B57" w:rsidRPr="00270B57" w:rsidRDefault="00270B57" w:rsidP="00270B57">
      <w:pPr>
        <w:jc w:val="both"/>
        <w:rPr>
          <w:rFonts w:ascii="Times New Roman" w:hAnsi="Times New Roman" w:cs="Times New Roman"/>
          <w:sz w:val="24"/>
          <w:szCs w:val="24"/>
        </w:rPr>
      </w:pPr>
      <w:r w:rsidRPr="00270B57">
        <w:rPr>
          <w:rFonts w:ascii="Times New Roman" w:hAnsi="Times New Roman" w:cs="Times New Roman"/>
          <w:sz w:val="24"/>
          <w:szCs w:val="24"/>
        </w:rPr>
        <w:t>Можно спросить детей группы, подходит ли домик его строителю. После беседы возможна перестройка дома с помощью других детей. Игра сближает детей в группе, способствует эмоциональному и моторному самовыражению.</w:t>
      </w:r>
    </w:p>
    <w:p w:rsidR="00270B57" w:rsidRPr="00270B57" w:rsidRDefault="00270B57" w:rsidP="00270B57">
      <w:pPr>
        <w:jc w:val="both"/>
        <w:rPr>
          <w:rFonts w:ascii="Times New Roman" w:hAnsi="Times New Roman" w:cs="Times New Roman"/>
          <w:sz w:val="24"/>
          <w:szCs w:val="24"/>
        </w:rPr>
      </w:pPr>
    </w:p>
    <w:sectPr w:rsidR="00270B57" w:rsidRPr="00270B57" w:rsidSect="00ED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2C42"/>
    <w:rsid w:val="00002C42"/>
    <w:rsid w:val="00270B57"/>
    <w:rsid w:val="003129B2"/>
    <w:rsid w:val="009163FE"/>
    <w:rsid w:val="00ED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2012-02-19T05:45:00Z</dcterms:created>
  <dcterms:modified xsi:type="dcterms:W3CDTF">2020-09-16T10:33:00Z</dcterms:modified>
</cp:coreProperties>
</file>