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F5" w:rsidRPr="009564F5" w:rsidRDefault="009564F5" w:rsidP="009564F5">
      <w:pPr>
        <w:spacing w:line="240" w:lineRule="auto"/>
        <w:ind w:firstLine="567"/>
        <w:jc w:val="center"/>
        <w:rPr>
          <w:rFonts w:ascii="Calibri" w:eastAsia="Times New Roman" w:hAnsi="Calibri" w:cs="Times New Roman"/>
          <w:lang w:eastAsia="ru-RU"/>
        </w:rPr>
      </w:pPr>
      <w:bookmarkStart w:id="0" w:name="_GoBack"/>
      <w:r w:rsidRPr="009564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Роль духовно-нравственного воспитания дошкольников</w:t>
      </w:r>
    </w:p>
    <w:p w:rsidR="009564F5" w:rsidRPr="009564F5" w:rsidRDefault="009564F5" w:rsidP="009564F5">
      <w:pPr>
        <w:spacing w:line="240" w:lineRule="auto"/>
        <w:ind w:firstLine="567"/>
        <w:jc w:val="center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формировании ценностного отношения</w:t>
      </w:r>
    </w:p>
    <w:p w:rsidR="009564F5" w:rsidRPr="009564F5" w:rsidRDefault="009564F5" w:rsidP="009564F5">
      <w:pPr>
        <w:spacing w:line="240" w:lineRule="auto"/>
        <w:ind w:firstLine="567"/>
        <w:jc w:val="center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 окружающей действительности</w:t>
      </w:r>
    </w:p>
    <w:bookmarkEnd w:id="0"/>
    <w:p w:rsidR="009564F5" w:rsidRPr="009564F5" w:rsidRDefault="009564F5" w:rsidP="009564F5">
      <w:pPr>
        <w:spacing w:line="240" w:lineRule="auto"/>
        <w:ind w:firstLine="567"/>
        <w:jc w:val="right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«Пустите детей приходить ко Мне и не препятствуйте им;</w:t>
      </w:r>
    </w:p>
    <w:p w:rsidR="009564F5" w:rsidRPr="009564F5" w:rsidRDefault="009564F5" w:rsidP="009564F5">
      <w:pPr>
        <w:spacing w:line="240" w:lineRule="auto"/>
        <w:ind w:firstLine="567"/>
        <w:jc w:val="right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ибо таковых есть  Царствие Божие»</w:t>
      </w:r>
    </w:p>
    <w:p w:rsidR="009564F5" w:rsidRPr="009564F5" w:rsidRDefault="009564F5" w:rsidP="009564F5">
      <w:pPr>
        <w:spacing w:line="240" w:lineRule="auto"/>
        <w:ind w:firstLine="567"/>
        <w:jc w:val="right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(МК. 10,14)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 «Один пустынник, великий по святости жизни и знанию души человеческой, повелел однажды своему ученику: «вырви это дерево из земли» и при этом указал ему на молодое, пустившее </w:t>
      </w:r>
      <w:proofErr w:type="gramStart"/>
      <w:r w:rsidRPr="009564F5">
        <w:rPr>
          <w:rFonts w:ascii="Times New Roman" w:eastAsia="Times New Roman" w:hAnsi="Times New Roman" w:cs="Times New Roman"/>
          <w:sz w:val="28"/>
          <w:lang w:eastAsia="ru-RU"/>
        </w:rPr>
        <w:t>уже</w:t>
      </w:r>
      <w:proofErr w:type="gramEnd"/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 однако глубокие корни, пальмовое дерево. Беспрекословно исполняя послушание старцу, ученик приступил к делу, но, не смотря на все усилия, не мог пошатнуть его. «Отче, сказал он своему </w:t>
      </w:r>
      <w:proofErr w:type="spellStart"/>
      <w:r w:rsidRPr="009564F5">
        <w:rPr>
          <w:rFonts w:ascii="Times New Roman" w:eastAsia="Times New Roman" w:hAnsi="Times New Roman" w:cs="Times New Roman"/>
          <w:sz w:val="28"/>
          <w:lang w:eastAsia="ru-RU"/>
        </w:rPr>
        <w:t>авве</w:t>
      </w:r>
      <w:proofErr w:type="spellEnd"/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, ты приказал мне сделать </w:t>
      </w:r>
      <w:proofErr w:type="gramStart"/>
      <w:r w:rsidRPr="009564F5">
        <w:rPr>
          <w:rFonts w:ascii="Times New Roman" w:eastAsia="Times New Roman" w:hAnsi="Times New Roman" w:cs="Times New Roman"/>
          <w:sz w:val="28"/>
          <w:lang w:eastAsia="ru-RU"/>
        </w:rPr>
        <w:t>невозможное</w:t>
      </w:r>
      <w:proofErr w:type="gramEnd"/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!» Тогда старец указал ему на другое совсем еще молодое деревцо, которое послушник без особенных усилий тотчас вырвал с корнем.. Ничего не мог поделать ученик с деревом, которое уже крепко укоренилось, но без особых усилий совладал </w:t>
      </w:r>
      <w:proofErr w:type="gramStart"/>
      <w:r w:rsidRPr="009564F5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 молодым.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Если эту повесть применить к воспитанию, то смысл будет  такой: бессильны  родители над взрослыми детьми, если не начинали воспитания их с юных лет».</w:t>
      </w:r>
    </w:p>
    <w:p w:rsidR="009564F5" w:rsidRPr="009564F5" w:rsidRDefault="009564F5" w:rsidP="009564F5">
      <w:pPr>
        <w:spacing w:line="240" w:lineRule="auto"/>
        <w:ind w:firstLine="567"/>
        <w:jc w:val="right"/>
        <w:rPr>
          <w:rFonts w:ascii="Calibri" w:eastAsia="Times New Roman" w:hAnsi="Calibri" w:cs="Times New Roman"/>
          <w:lang w:eastAsia="ru-RU"/>
        </w:rPr>
      </w:pPr>
      <w:proofErr w:type="gramStart"/>
      <w:r w:rsidRPr="009564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(«Поучения </w:t>
      </w:r>
      <w:proofErr w:type="spellStart"/>
      <w:r w:rsidRPr="009564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Иринея</w:t>
      </w:r>
      <w:proofErr w:type="spellEnd"/>
      <w:r w:rsidRPr="009564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, Епископа Екатеринбургского и </w:t>
      </w:r>
      <w:proofErr w:type="spellStart"/>
      <w:r w:rsidRPr="009564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Ирбитского</w:t>
      </w:r>
      <w:proofErr w:type="spellEnd"/>
      <w:r w:rsidRPr="009564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о религиозном воспитании детей».</w:t>
      </w:r>
      <w:proofErr w:type="gramEnd"/>
      <w:r w:rsidRPr="009564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</w:t>
      </w:r>
      <w:proofErr w:type="gramStart"/>
      <w:r w:rsidRPr="009564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Екатеринбург. 1901 г.)</w:t>
      </w:r>
      <w:proofErr w:type="gramEnd"/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В полной мере это относится к духовно-нравственному воспитанию детей. Хотя эти слова были написаны в начале ХХ века, но и в настоящее время, они продолжают оставаться  особенно актуальными.  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В условиях кризисного общества, главными  приоритетами в воспитании ребенка являются  его раннее развитие и обучение для обеспечения успешности и процветания во взрослой  самостоятельной жизни. А такие категории, как нравственность и  духовность занимают далеко не первые места.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Недаром говорится: «Дети – наше будущее». И каким оно будет, зависит от нас взрослых: родителей, педагогов, общественности. Необходимо создавать такие условия, в которых формировалось бы и закреплялось изначальное стремление ребенка к возвышенному, святому и доброму. Так как привычки и ценности, заложенные в детстве, станут нравственным фундаментом для принятия жизненно важных решений в будущем.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Мы также должны помнить, что дети – это наше отражение. В первую очередь мы  сами должны стать носителями духовно-нравственной культуры, которую стремимся привить детям.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</w:t>
      </w:r>
      <w:r w:rsidRPr="009564F5">
        <w:rPr>
          <w:rFonts w:ascii="Times New Roman" w:eastAsia="Times New Roman" w:hAnsi="Times New Roman" w:cs="Times New Roman"/>
          <w:sz w:val="28"/>
          <w:lang w:eastAsia="ru-RU"/>
        </w:rPr>
        <w:t> духовно-нравственного воспитания – формирование нравственных качеств личности ребенка, накопление им духовного опыта, основанного на традициях православной культуры.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Задачи:</w:t>
      </w:r>
    </w:p>
    <w:p w:rsidR="009564F5" w:rsidRPr="009564F5" w:rsidRDefault="009564F5" w:rsidP="009564F5">
      <w:pPr>
        <w:numPr>
          <w:ilvl w:val="0"/>
          <w:numId w:val="3"/>
        </w:numPr>
        <w:spacing w:after="20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интеллектуальное и духовное обогащение детей;</w:t>
      </w:r>
    </w:p>
    <w:p w:rsidR="009564F5" w:rsidRPr="009564F5" w:rsidRDefault="009564F5" w:rsidP="009564F5">
      <w:pPr>
        <w:numPr>
          <w:ilvl w:val="0"/>
          <w:numId w:val="3"/>
        </w:numPr>
        <w:spacing w:after="20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элементарное знакомство с православной верой;</w:t>
      </w:r>
    </w:p>
    <w:p w:rsidR="009564F5" w:rsidRPr="009564F5" w:rsidRDefault="009564F5" w:rsidP="009564F5">
      <w:pPr>
        <w:numPr>
          <w:ilvl w:val="0"/>
          <w:numId w:val="3"/>
        </w:numPr>
        <w:spacing w:after="20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формирование представлений ο доброте, милосердии, великодушии, справедливости и патриотизме;</w:t>
      </w:r>
    </w:p>
    <w:p w:rsidR="009564F5" w:rsidRPr="009564F5" w:rsidRDefault="009564F5" w:rsidP="009564F5">
      <w:pPr>
        <w:numPr>
          <w:ilvl w:val="0"/>
          <w:numId w:val="3"/>
        </w:numPr>
        <w:spacing w:after="20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возрождение русских национальных традиций и обычаев;</w:t>
      </w:r>
    </w:p>
    <w:p w:rsidR="009564F5" w:rsidRPr="009564F5" w:rsidRDefault="009564F5" w:rsidP="009564F5">
      <w:pPr>
        <w:numPr>
          <w:ilvl w:val="0"/>
          <w:numId w:val="3"/>
        </w:numPr>
        <w:spacing w:after="20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сохранение нравственных семейных ценностей.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Отрадно, что в настоящее время, когда начинается процесс духовного возрождения России, с 1 января 2014 года вступил в силу </w:t>
      </w:r>
      <w:r w:rsidRPr="009564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ФГОС </w:t>
      </w:r>
      <w:proofErr w:type="gramStart"/>
      <w:r w:rsidRPr="009564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</w:t>
      </w:r>
      <w:proofErr w:type="gramEnd"/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gramStart"/>
      <w:r w:rsidRPr="009564F5">
        <w:rPr>
          <w:rFonts w:ascii="Times New Roman" w:eastAsia="Times New Roman" w:hAnsi="Times New Roman" w:cs="Times New Roman"/>
          <w:sz w:val="28"/>
          <w:lang w:eastAsia="ru-RU"/>
        </w:rPr>
        <w:t>который</w:t>
      </w:r>
      <w:proofErr w:type="gramEnd"/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 закрепляет приоритет духовно-нравственного воспитания дошкольников.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Так в</w:t>
      </w:r>
      <w:r w:rsidRPr="009564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Общих положениях </w:t>
      </w:r>
      <w:r w:rsidRPr="009564F5">
        <w:rPr>
          <w:rFonts w:ascii="Times New Roman" w:eastAsia="Times New Roman" w:hAnsi="Times New Roman" w:cs="Times New Roman"/>
          <w:sz w:val="28"/>
          <w:lang w:eastAsia="ru-RU"/>
        </w:rPr>
        <w:t>отмечено, что</w:t>
      </w:r>
      <w:r w:rsidRPr="009564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одним из основных принципов </w:t>
      </w:r>
      <w:proofErr w:type="gramStart"/>
      <w:r w:rsidRPr="009564F5">
        <w:rPr>
          <w:rFonts w:ascii="Times New Roman" w:eastAsia="Times New Roman" w:hAnsi="Times New Roman" w:cs="Times New Roman"/>
          <w:sz w:val="28"/>
          <w:lang w:eastAsia="ru-RU"/>
        </w:rPr>
        <w:t>ДО является</w:t>
      </w:r>
      <w:proofErr w:type="gramEnd"/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  приобщение детей к социокультурным нормам, традициям семьи, общества и государства.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Из числа многих обозначенных задач Стандарт направлен на решение  следующей задачи: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ФГОС </w:t>
      </w:r>
      <w:proofErr w:type="gramStart"/>
      <w:r w:rsidRPr="009564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 </w:t>
      </w:r>
      <w:r w:rsidRPr="009564F5">
        <w:rPr>
          <w:rFonts w:ascii="Times New Roman" w:eastAsia="Times New Roman" w:hAnsi="Times New Roman" w:cs="Times New Roman"/>
          <w:sz w:val="28"/>
          <w:lang w:eastAsia="ru-RU"/>
        </w:rPr>
        <w:t>представляет</w:t>
      </w:r>
      <w:proofErr w:type="gramEnd"/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 собой совокупность обязательных требований к дошкольному образованию. Рассмотрим положения, касающиеся духовно-нравственного воспитания дошкольников.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В </w:t>
      </w:r>
      <w:r w:rsidRPr="009564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Требованиях к структуре образовательной программы ДО и ее </w:t>
      </w:r>
      <w:proofErr w:type="spellStart"/>
      <w:r w:rsidRPr="009564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объему</w:t>
      </w:r>
      <w:r w:rsidRPr="009564F5">
        <w:rPr>
          <w:rFonts w:ascii="Times New Roman" w:eastAsia="Times New Roman" w:hAnsi="Times New Roman" w:cs="Times New Roman"/>
          <w:sz w:val="28"/>
          <w:lang w:eastAsia="ru-RU"/>
        </w:rPr>
        <w:t>раскрывается</w:t>
      </w:r>
      <w:proofErr w:type="spellEnd"/>
      <w:r w:rsidRPr="009564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564F5">
        <w:rPr>
          <w:rFonts w:ascii="Times New Roman" w:eastAsia="Times New Roman" w:hAnsi="Times New Roman" w:cs="Times New Roman"/>
          <w:sz w:val="28"/>
          <w:lang w:eastAsia="ru-RU"/>
        </w:rPr>
        <w:t>содержание программы.  Оно  должно обеспечивать развитие личности и охватывать определенные направления развития и образования детей, так называемые, образовательные области.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Социально-коммуникативное развитие</w:t>
      </w:r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 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9564F5">
        <w:rPr>
          <w:rFonts w:ascii="Times New Roman" w:eastAsia="Times New Roman" w:hAnsi="Times New Roman" w:cs="Times New Roman"/>
          <w:sz w:val="28"/>
          <w:lang w:eastAsia="ru-RU"/>
        </w:rPr>
        <w:t>со</w:t>
      </w:r>
      <w:proofErr w:type="gramEnd"/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9564F5">
        <w:rPr>
          <w:rFonts w:ascii="Times New Roman" w:eastAsia="Times New Roman" w:hAnsi="Times New Roman" w:cs="Times New Roman"/>
          <w:sz w:val="28"/>
          <w:lang w:eastAsia="ru-RU"/>
        </w:rPr>
        <w:t>саморегуляции</w:t>
      </w:r>
      <w:proofErr w:type="spellEnd"/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сверстниками, формирование  уважительного отношения и чувства принадлежности к своей семье и к сообществу детей и взрослых в ДОО; формирование позитивных установок к различным видам труда т творчества.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Познавательное развитие</w:t>
      </w:r>
      <w:r w:rsidRPr="009564F5">
        <w:rPr>
          <w:rFonts w:ascii="Times New Roman" w:eastAsia="Times New Roman" w:hAnsi="Times New Roman" w:cs="Times New Roman"/>
          <w:sz w:val="28"/>
          <w:lang w:eastAsia="ru-RU"/>
        </w:rPr>
        <w:t> 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Развитие речи</w:t>
      </w:r>
      <w:r w:rsidRPr="009564F5">
        <w:rPr>
          <w:rFonts w:ascii="Times New Roman" w:eastAsia="Times New Roman" w:hAnsi="Times New Roman" w:cs="Times New Roman"/>
          <w:sz w:val="28"/>
          <w:lang w:eastAsia="ru-RU"/>
        </w:rPr>
        <w:t> 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культурой, понимание на слух текстов различных жанров детской литературы.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Художественно-эстетическое развитие</w:t>
      </w:r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 предполагает развитие предпосылок ценностно-смыслового восприятия и понимания произведений искусства, мира природы; становление эстетического отношения к окружающему миру; восприятие </w:t>
      </w:r>
      <w:r w:rsidRPr="009564F5">
        <w:rPr>
          <w:rFonts w:ascii="Times New Roman" w:eastAsia="Times New Roman" w:hAnsi="Times New Roman" w:cs="Times New Roman"/>
          <w:sz w:val="28"/>
          <w:lang w:eastAsia="ru-RU"/>
        </w:rPr>
        <w:lastRenderedPageBreak/>
        <w:t>музыки, художественной литературы, фольклора; реализацию самостоятельной творческой деятельности детей.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Конкретное содержание образовательных областей в сфере духовно-нравственного воспитания детей дошкольного возраста (от 3 до 8 лет) зависит от возрастных и индивидуальных особенностей детей и реализовывается в различных видах деятельности: игровой, коммуникативной, восприятии художественной литературы и фольклора, конструировании из различного материала, изобразительной, музыкальной, музыкально-ритмической.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9564F5">
        <w:rPr>
          <w:rFonts w:ascii="Times New Roman" w:eastAsia="Times New Roman" w:hAnsi="Times New Roman" w:cs="Times New Roman"/>
          <w:sz w:val="28"/>
          <w:lang w:eastAsia="ru-RU"/>
        </w:rPr>
        <w:t>Часть программы, формируемая участниками образовательных отношений, которая составляет не более 40 % общего объема,  может включать различные направления и должна учитывать образовательные потребности, интересы и мотивы детей, членов их семей и педагогов и, в частности, может быть ориентирована  на специфику национальных, социокультурных условий, в которых осуществляется образовательная деятельность, на выбор тех форм организации работы с детьми, которые в наибольшей степени соответствуют</w:t>
      </w:r>
      <w:proofErr w:type="gramEnd"/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 потребностям и интересам детей, а также возможностям педагогического коллектива; на  сложившиеся традиции  ДОО или группы.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9564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 Требованиях к условиям реализации основной образовательной программы </w:t>
      </w:r>
      <w:proofErr w:type="spellStart"/>
      <w:r w:rsidRPr="009564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</w:t>
      </w:r>
      <w:r w:rsidRPr="009564F5">
        <w:rPr>
          <w:rFonts w:ascii="Times New Roman" w:eastAsia="Times New Roman" w:hAnsi="Times New Roman" w:cs="Times New Roman"/>
          <w:sz w:val="28"/>
          <w:lang w:eastAsia="ru-RU"/>
        </w:rPr>
        <w:t>говорится</w:t>
      </w:r>
      <w:proofErr w:type="spellEnd"/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 о том, что</w:t>
      </w:r>
      <w:r w:rsidRPr="009564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564F5">
        <w:rPr>
          <w:rFonts w:ascii="Times New Roman" w:eastAsia="Times New Roman" w:hAnsi="Times New Roman" w:cs="Times New Roman"/>
          <w:sz w:val="28"/>
          <w:lang w:eastAsia="ru-RU"/>
        </w:rPr>
        <w:t>условия, необходимые для </w:t>
      </w:r>
      <w:r w:rsidRPr="009564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создания социальной ситуации </w:t>
      </w:r>
      <w:r w:rsidRPr="009564F5">
        <w:rPr>
          <w:rFonts w:ascii="Times New Roman" w:eastAsia="Times New Roman" w:hAnsi="Times New Roman" w:cs="Times New Roman"/>
          <w:sz w:val="28"/>
          <w:lang w:eastAsia="ru-RU"/>
        </w:rPr>
        <w:t>развития детей, предполагают:</w:t>
      </w:r>
    </w:p>
    <w:p w:rsidR="009564F5" w:rsidRPr="009564F5" w:rsidRDefault="009564F5" w:rsidP="009564F5">
      <w:pPr>
        <w:numPr>
          <w:ilvl w:val="0"/>
          <w:numId w:val="4"/>
        </w:numPr>
        <w:spacing w:after="20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обеспечение эмоционального благополучия через уважительное отношение к каждому ребенку, к его чувствам и потребностям;</w:t>
      </w:r>
    </w:p>
    <w:p w:rsidR="009564F5" w:rsidRPr="009564F5" w:rsidRDefault="009564F5" w:rsidP="009564F5">
      <w:pPr>
        <w:numPr>
          <w:ilvl w:val="0"/>
          <w:numId w:val="4"/>
        </w:numPr>
        <w:spacing w:after="20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 установление правил взаимодействия в разных ситуациях: создание условий для позитивных, доброжелательных отношений между детьми, в том числе принадлежащим к разным национально-культурным, религиозным общностям и социальным слоям;</w:t>
      </w:r>
    </w:p>
    <w:p w:rsidR="009564F5" w:rsidRPr="009564F5" w:rsidRDefault="009564F5" w:rsidP="009564F5">
      <w:pPr>
        <w:numPr>
          <w:ilvl w:val="0"/>
          <w:numId w:val="4"/>
        </w:numPr>
        <w:spacing w:after="20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взаимодействие с родителями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Одним из Требований  к </w:t>
      </w:r>
      <w:r w:rsidRPr="009564F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развивающей предметно-пространственной среде</w:t>
      </w:r>
      <w:r w:rsidRPr="009564F5">
        <w:rPr>
          <w:rFonts w:ascii="Times New Roman" w:eastAsia="Times New Roman" w:hAnsi="Times New Roman" w:cs="Times New Roman"/>
          <w:sz w:val="28"/>
          <w:lang w:eastAsia="ru-RU"/>
        </w:rPr>
        <w:t> является учет национально-культурных условий, в которых осуществляется образовательная деятельность. При этом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9564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Требования к результатам освоения основной образовательной программы ДО</w:t>
      </w:r>
      <w:r w:rsidRPr="009564F5">
        <w:rPr>
          <w:rFonts w:ascii="Times New Roman" w:eastAsia="Times New Roman" w:hAnsi="Times New Roman" w:cs="Times New Roman"/>
          <w:sz w:val="28"/>
          <w:lang w:eastAsia="ru-RU"/>
        </w:rPr>
        <w:t> представлены в виде целевых ориентиров дошкольного образования, в которых отражены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В соответствии с целевыми ориентирами духовно-нравственная культура дошкольников складывается  из установки положительного отношения к миру; способности оценивать поступки людей и следовать социальным нормам и </w:t>
      </w:r>
      <w:r w:rsidRPr="009564F5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правилам;  адекватного проявления своих чувств во взаимоотношениях </w:t>
      </w:r>
      <w:proofErr w:type="gramStart"/>
      <w:r w:rsidRPr="009564F5">
        <w:rPr>
          <w:rFonts w:ascii="Times New Roman" w:eastAsia="Times New Roman" w:hAnsi="Times New Roman" w:cs="Times New Roman"/>
          <w:sz w:val="28"/>
          <w:lang w:eastAsia="ru-RU"/>
        </w:rPr>
        <w:t>со</w:t>
      </w:r>
      <w:proofErr w:type="gramEnd"/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 взрослыми и сверстниками.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Таким образом, ФГОС </w:t>
      </w:r>
      <w:proofErr w:type="gramStart"/>
      <w:r w:rsidRPr="009564F5">
        <w:rPr>
          <w:rFonts w:ascii="Times New Roman" w:eastAsia="Times New Roman" w:hAnsi="Times New Roman" w:cs="Times New Roman"/>
          <w:sz w:val="28"/>
          <w:lang w:eastAsia="ru-RU"/>
        </w:rPr>
        <w:t>ДО</w:t>
      </w:r>
      <w:proofErr w:type="gramEnd"/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 дает </w:t>
      </w:r>
      <w:proofErr w:type="gramStart"/>
      <w:r w:rsidRPr="009564F5">
        <w:rPr>
          <w:rFonts w:ascii="Times New Roman" w:eastAsia="Times New Roman" w:hAnsi="Times New Roman" w:cs="Times New Roman"/>
          <w:sz w:val="28"/>
          <w:lang w:eastAsia="ru-RU"/>
        </w:rPr>
        <w:t>нам</w:t>
      </w:r>
      <w:proofErr w:type="gramEnd"/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 возможность более углубленно и целенаправленно заниматься проблемой духовно-нравственного воспитания дошкольников.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Педагоги нашего детского сада только начинают делать первые шаги в этом направлении. Тем не менее, мы хотим поделиться своим небольшим опытом.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Вся работа ведется по трем направлениям:</w:t>
      </w:r>
    </w:p>
    <w:p w:rsidR="009564F5" w:rsidRPr="009564F5" w:rsidRDefault="009564F5" w:rsidP="009564F5">
      <w:pPr>
        <w:numPr>
          <w:ilvl w:val="0"/>
          <w:numId w:val="5"/>
        </w:numPr>
        <w:spacing w:after="200" w:line="240" w:lineRule="auto"/>
        <w:ind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самообразование педагогов;</w:t>
      </w:r>
    </w:p>
    <w:p w:rsidR="009564F5" w:rsidRPr="009564F5" w:rsidRDefault="009564F5" w:rsidP="009564F5">
      <w:pPr>
        <w:numPr>
          <w:ilvl w:val="0"/>
          <w:numId w:val="5"/>
        </w:numPr>
        <w:spacing w:after="200" w:line="240" w:lineRule="auto"/>
        <w:ind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взаимодействие с родителями;</w:t>
      </w:r>
    </w:p>
    <w:p w:rsidR="009564F5" w:rsidRPr="009564F5" w:rsidRDefault="009564F5" w:rsidP="009564F5">
      <w:pPr>
        <w:numPr>
          <w:ilvl w:val="0"/>
          <w:numId w:val="5"/>
        </w:numPr>
        <w:spacing w:after="200" w:line="240" w:lineRule="auto"/>
        <w:ind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совместная деятельность с детьми.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Самообразование педагогов </w:t>
      </w:r>
      <w:r w:rsidRPr="009564F5">
        <w:rPr>
          <w:rFonts w:ascii="Times New Roman" w:eastAsia="Times New Roman" w:hAnsi="Times New Roman" w:cs="Times New Roman"/>
          <w:sz w:val="28"/>
          <w:lang w:eastAsia="ru-RU"/>
        </w:rPr>
        <w:t>осуществляется как в коллективных, так и в индивидуальных формах. Это:  </w:t>
      </w:r>
    </w:p>
    <w:p w:rsidR="009564F5" w:rsidRPr="009564F5" w:rsidRDefault="009564F5" w:rsidP="009564F5">
      <w:pPr>
        <w:numPr>
          <w:ilvl w:val="0"/>
          <w:numId w:val="6"/>
        </w:numPr>
        <w:spacing w:after="200" w:line="240" w:lineRule="auto"/>
        <w:ind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консультации («Современная семья и ее роль в духовно-нравственном воспитании ребенка»);</w:t>
      </w:r>
    </w:p>
    <w:p w:rsidR="009564F5" w:rsidRPr="009564F5" w:rsidRDefault="009564F5" w:rsidP="009564F5">
      <w:pPr>
        <w:numPr>
          <w:ilvl w:val="0"/>
          <w:numId w:val="6"/>
        </w:numPr>
        <w:spacing w:after="200" w:line="240" w:lineRule="auto"/>
        <w:ind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семинары («Принцип преемственности духовно-нравственного воспитания: </w:t>
      </w:r>
      <w:proofErr w:type="gramStart"/>
      <w:r w:rsidRPr="009564F5">
        <w:rPr>
          <w:rFonts w:ascii="Times New Roman" w:eastAsia="Times New Roman" w:hAnsi="Times New Roman" w:cs="Times New Roman"/>
          <w:sz w:val="28"/>
          <w:lang w:eastAsia="ru-RU"/>
        </w:rPr>
        <w:t>от</w:t>
      </w:r>
      <w:proofErr w:type="gramEnd"/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 дошкольного к начальному образованию» г. Воронеж,  д/с № 137);</w:t>
      </w:r>
    </w:p>
    <w:p w:rsidR="009564F5" w:rsidRPr="009564F5" w:rsidRDefault="009564F5" w:rsidP="009564F5">
      <w:pPr>
        <w:numPr>
          <w:ilvl w:val="0"/>
          <w:numId w:val="6"/>
        </w:numPr>
        <w:spacing w:after="200" w:line="240" w:lineRule="auto"/>
        <w:ind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изучение передового опыта и  литературы.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Взаимодействие с родителями </w:t>
      </w:r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является неотъемлемой частью </w:t>
      </w:r>
      <w:proofErr w:type="spellStart"/>
      <w:r w:rsidRPr="009564F5">
        <w:rPr>
          <w:rFonts w:ascii="Times New Roman" w:eastAsia="Times New Roman" w:hAnsi="Times New Roman" w:cs="Times New Roman"/>
          <w:sz w:val="28"/>
          <w:lang w:eastAsia="ru-RU"/>
        </w:rPr>
        <w:t>воспитательно</w:t>
      </w:r>
      <w:proofErr w:type="spellEnd"/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-образовательного процесса в </w:t>
      </w:r>
      <w:proofErr w:type="gramStart"/>
      <w:r w:rsidRPr="009564F5">
        <w:rPr>
          <w:rFonts w:ascii="Times New Roman" w:eastAsia="Times New Roman" w:hAnsi="Times New Roman" w:cs="Times New Roman"/>
          <w:sz w:val="28"/>
          <w:lang w:eastAsia="ru-RU"/>
        </w:rPr>
        <w:t>нашем</w:t>
      </w:r>
      <w:proofErr w:type="gramEnd"/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 ДОУ. Различные формы сотрудничества помогают педагогам в достижении поставленных целей и задач:</w:t>
      </w:r>
    </w:p>
    <w:p w:rsidR="009564F5" w:rsidRPr="009564F5" w:rsidRDefault="009564F5" w:rsidP="009564F5">
      <w:pPr>
        <w:numPr>
          <w:ilvl w:val="0"/>
          <w:numId w:val="7"/>
        </w:numPr>
        <w:spacing w:after="200" w:line="240" w:lineRule="auto"/>
        <w:ind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анкетирование («Отношение родителей к духовно-нравственному воспитанию ребенка»);</w:t>
      </w:r>
    </w:p>
    <w:p w:rsidR="009564F5" w:rsidRPr="009564F5" w:rsidRDefault="009564F5" w:rsidP="009564F5">
      <w:pPr>
        <w:numPr>
          <w:ilvl w:val="0"/>
          <w:numId w:val="7"/>
        </w:numPr>
        <w:spacing w:after="200" w:line="240" w:lineRule="auto"/>
        <w:ind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родительские собрания («Формула нравственности»,  2010 г);</w:t>
      </w:r>
    </w:p>
    <w:p w:rsidR="009564F5" w:rsidRPr="009564F5" w:rsidRDefault="009564F5" w:rsidP="009564F5">
      <w:pPr>
        <w:numPr>
          <w:ilvl w:val="0"/>
          <w:numId w:val="7"/>
        </w:numPr>
        <w:spacing w:after="200" w:line="240" w:lineRule="auto"/>
        <w:ind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папки-передвижки (Беседы о воспитании);</w:t>
      </w:r>
    </w:p>
    <w:p w:rsidR="009564F5" w:rsidRPr="009564F5" w:rsidRDefault="009564F5" w:rsidP="009564F5">
      <w:pPr>
        <w:numPr>
          <w:ilvl w:val="0"/>
          <w:numId w:val="7"/>
        </w:numPr>
        <w:spacing w:after="200" w:line="240" w:lineRule="auto"/>
        <w:ind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книги о православном воспитании детей («Как </w:t>
      </w:r>
      <w:proofErr w:type="spellStart"/>
      <w:r w:rsidRPr="009564F5">
        <w:rPr>
          <w:rFonts w:ascii="Times New Roman" w:eastAsia="Times New Roman" w:hAnsi="Times New Roman" w:cs="Times New Roman"/>
          <w:sz w:val="28"/>
          <w:lang w:eastAsia="ru-RU"/>
        </w:rPr>
        <w:t>воцерковить</w:t>
      </w:r>
      <w:proofErr w:type="spellEnd"/>
      <w:r w:rsidRPr="009564F5">
        <w:rPr>
          <w:rFonts w:ascii="Times New Roman" w:eastAsia="Times New Roman" w:hAnsi="Times New Roman" w:cs="Times New Roman"/>
          <w:sz w:val="28"/>
          <w:lang w:eastAsia="ru-RU"/>
        </w:rPr>
        <w:t xml:space="preserve"> детей» протоиерея Виктора </w:t>
      </w:r>
      <w:proofErr w:type="spellStart"/>
      <w:r w:rsidRPr="009564F5">
        <w:rPr>
          <w:rFonts w:ascii="Times New Roman" w:eastAsia="Times New Roman" w:hAnsi="Times New Roman" w:cs="Times New Roman"/>
          <w:sz w:val="28"/>
          <w:lang w:eastAsia="ru-RU"/>
        </w:rPr>
        <w:t>Грозовского</w:t>
      </w:r>
      <w:proofErr w:type="spellEnd"/>
      <w:r w:rsidRPr="009564F5">
        <w:rPr>
          <w:rFonts w:ascii="Times New Roman" w:eastAsia="Times New Roman" w:hAnsi="Times New Roman" w:cs="Times New Roman"/>
          <w:sz w:val="28"/>
          <w:lang w:eastAsia="ru-RU"/>
        </w:rPr>
        <w:t>);</w:t>
      </w:r>
    </w:p>
    <w:p w:rsidR="009564F5" w:rsidRPr="009564F5" w:rsidRDefault="009564F5" w:rsidP="009564F5">
      <w:pPr>
        <w:numPr>
          <w:ilvl w:val="0"/>
          <w:numId w:val="7"/>
        </w:numPr>
        <w:spacing w:after="200" w:line="240" w:lineRule="auto"/>
        <w:ind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тематические выставки (выставка православной литературы «Живой родник»);</w:t>
      </w:r>
    </w:p>
    <w:p w:rsidR="009564F5" w:rsidRPr="009564F5" w:rsidRDefault="009564F5" w:rsidP="009564F5">
      <w:pPr>
        <w:numPr>
          <w:ilvl w:val="0"/>
          <w:numId w:val="7"/>
        </w:numPr>
        <w:spacing w:after="200" w:line="240" w:lineRule="auto"/>
        <w:ind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выставки семейного творчества («Праздник Пасхи – день весны»);</w:t>
      </w:r>
    </w:p>
    <w:p w:rsidR="009564F5" w:rsidRPr="009564F5" w:rsidRDefault="009564F5" w:rsidP="009564F5">
      <w:pPr>
        <w:numPr>
          <w:ilvl w:val="0"/>
          <w:numId w:val="7"/>
        </w:numPr>
        <w:spacing w:after="200" w:line="240" w:lineRule="auto"/>
        <w:ind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совместные праздники (семейный праздник «Пасха»).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Совместная деятельность с детьми </w:t>
      </w:r>
      <w:r w:rsidRPr="009564F5">
        <w:rPr>
          <w:rFonts w:ascii="Times New Roman" w:eastAsia="Times New Roman" w:hAnsi="Times New Roman" w:cs="Times New Roman"/>
          <w:sz w:val="28"/>
          <w:lang w:eastAsia="ru-RU"/>
        </w:rPr>
        <w:t>самое обширное и самое благодатное направление в духовно-нравственном воспитании. Разнообразие форм позволяет нашим воспитанникам с большим интересом  прикасаться к азам православной культуры.</w:t>
      </w:r>
    </w:p>
    <w:p w:rsidR="009564F5" w:rsidRPr="009564F5" w:rsidRDefault="009564F5" w:rsidP="009564F5">
      <w:pPr>
        <w:numPr>
          <w:ilvl w:val="0"/>
          <w:numId w:val="8"/>
        </w:numPr>
        <w:spacing w:after="200" w:line="240" w:lineRule="auto"/>
        <w:ind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Праздники (традиционные «Рождество» и «Пасха», «День рождения книжки»);</w:t>
      </w:r>
    </w:p>
    <w:p w:rsidR="009564F5" w:rsidRPr="009564F5" w:rsidRDefault="009564F5" w:rsidP="009564F5">
      <w:pPr>
        <w:numPr>
          <w:ilvl w:val="0"/>
          <w:numId w:val="8"/>
        </w:numPr>
        <w:spacing w:after="200" w:line="240" w:lineRule="auto"/>
        <w:ind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чтение детской православной литературы («Детская Библия»);</w:t>
      </w:r>
    </w:p>
    <w:p w:rsidR="009564F5" w:rsidRPr="009564F5" w:rsidRDefault="009564F5" w:rsidP="009564F5">
      <w:pPr>
        <w:numPr>
          <w:ilvl w:val="0"/>
          <w:numId w:val="8"/>
        </w:numPr>
        <w:spacing w:after="200" w:line="240" w:lineRule="auto"/>
        <w:ind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беседы на нравственные темы («Начала мудрости. 50 уроков о добрых качествах»);</w:t>
      </w:r>
    </w:p>
    <w:p w:rsidR="009564F5" w:rsidRPr="009564F5" w:rsidRDefault="009564F5" w:rsidP="009564F5">
      <w:pPr>
        <w:numPr>
          <w:ilvl w:val="0"/>
          <w:numId w:val="8"/>
        </w:numPr>
        <w:spacing w:after="200" w:line="240" w:lineRule="auto"/>
        <w:ind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образовательные проекты («Письмо другу»);</w:t>
      </w:r>
    </w:p>
    <w:p w:rsidR="009564F5" w:rsidRPr="009564F5" w:rsidRDefault="009564F5" w:rsidP="009564F5">
      <w:pPr>
        <w:numPr>
          <w:ilvl w:val="0"/>
          <w:numId w:val="8"/>
        </w:numPr>
        <w:spacing w:after="200" w:line="240" w:lineRule="auto"/>
        <w:ind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слушание аудиозаписей (детские православные песни и сказки);</w:t>
      </w:r>
    </w:p>
    <w:p w:rsidR="009564F5" w:rsidRPr="009564F5" w:rsidRDefault="009564F5" w:rsidP="009564F5">
      <w:pPr>
        <w:numPr>
          <w:ilvl w:val="0"/>
          <w:numId w:val="8"/>
        </w:numPr>
        <w:spacing w:after="200" w:line="240" w:lineRule="auto"/>
        <w:ind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просмотр видеофильмов («Радость моя» телевизионного канала Союз);</w:t>
      </w:r>
    </w:p>
    <w:p w:rsidR="009564F5" w:rsidRPr="009564F5" w:rsidRDefault="009564F5" w:rsidP="009564F5">
      <w:pPr>
        <w:numPr>
          <w:ilvl w:val="0"/>
          <w:numId w:val="8"/>
        </w:numPr>
        <w:spacing w:after="200" w:line="240" w:lineRule="auto"/>
        <w:ind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рассматривание книжных иллюстраций и фотографий;</w:t>
      </w:r>
    </w:p>
    <w:p w:rsidR="009564F5" w:rsidRPr="009564F5" w:rsidRDefault="009564F5" w:rsidP="009564F5">
      <w:pPr>
        <w:numPr>
          <w:ilvl w:val="0"/>
          <w:numId w:val="8"/>
        </w:numPr>
        <w:spacing w:after="200" w:line="240" w:lineRule="auto"/>
        <w:ind w:firstLine="567"/>
        <w:jc w:val="both"/>
        <w:rPr>
          <w:rFonts w:ascii="Calibri" w:eastAsia="Times New Roman" w:hAnsi="Calibri" w:cs="Arial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продуктивная деятельность.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Мастер-класс «Пасхальный сувенир»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А закончить нашу встречу я хочу словами святителя  Иоанна Златоуста:</w:t>
      </w:r>
    </w:p>
    <w:p w:rsidR="009564F5" w:rsidRPr="009564F5" w:rsidRDefault="009564F5" w:rsidP="009564F5">
      <w:pPr>
        <w:spacing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9564F5">
        <w:rPr>
          <w:rFonts w:ascii="Times New Roman" w:eastAsia="Times New Roman" w:hAnsi="Times New Roman" w:cs="Times New Roman"/>
          <w:sz w:val="28"/>
          <w:lang w:eastAsia="ru-RU"/>
        </w:rPr>
        <w:t>«Нет никакого высшего искусства, как искусство воспитания. Мудрый воспитатель создает живой образ, смотря на который радуются Бог и люди».</w:t>
      </w:r>
    </w:p>
    <w:p w:rsidR="009564F5" w:rsidRPr="009564F5" w:rsidRDefault="009564F5" w:rsidP="009564F5">
      <w:pPr>
        <w:tabs>
          <w:tab w:val="left" w:pos="0"/>
        </w:tabs>
        <w:spacing w:after="200" w:line="276" w:lineRule="auto"/>
        <w:ind w:firstLine="567"/>
        <w:rPr>
          <w:rFonts w:ascii="Calibri" w:eastAsia="Calibri" w:hAnsi="Calibri" w:cs="Times New Roman"/>
        </w:rPr>
      </w:pPr>
    </w:p>
    <w:p w:rsidR="009564F5" w:rsidRPr="009564F5" w:rsidRDefault="009564F5" w:rsidP="009564F5">
      <w:pPr>
        <w:tabs>
          <w:tab w:val="left" w:pos="0"/>
        </w:tabs>
        <w:spacing w:after="200" w:line="276" w:lineRule="auto"/>
        <w:ind w:firstLine="567"/>
        <w:rPr>
          <w:rFonts w:ascii="Calibri" w:eastAsia="Calibri" w:hAnsi="Calibri" w:cs="Times New Roman"/>
        </w:rPr>
      </w:pPr>
    </w:p>
    <w:p w:rsidR="0089787B" w:rsidRDefault="0089787B" w:rsidP="009564F5"/>
    <w:sectPr w:rsidR="0089787B" w:rsidSect="009564F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DA3"/>
    <w:multiLevelType w:val="multilevel"/>
    <w:tmpl w:val="69EA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572F2"/>
    <w:multiLevelType w:val="multilevel"/>
    <w:tmpl w:val="11D8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76AEF"/>
    <w:multiLevelType w:val="multilevel"/>
    <w:tmpl w:val="3D84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5161E"/>
    <w:multiLevelType w:val="multilevel"/>
    <w:tmpl w:val="127C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70231"/>
    <w:multiLevelType w:val="hybridMultilevel"/>
    <w:tmpl w:val="8C0AD584"/>
    <w:lvl w:ilvl="0" w:tplc="C2FE47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77AEB"/>
    <w:multiLevelType w:val="multilevel"/>
    <w:tmpl w:val="A996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8C23DB"/>
    <w:multiLevelType w:val="hybridMultilevel"/>
    <w:tmpl w:val="8F30CE6A"/>
    <w:lvl w:ilvl="0" w:tplc="488C98F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05A54"/>
    <w:multiLevelType w:val="multilevel"/>
    <w:tmpl w:val="1612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F5"/>
    <w:rsid w:val="00527FF9"/>
    <w:rsid w:val="0089787B"/>
    <w:rsid w:val="009564F5"/>
    <w:rsid w:val="00E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120" w:line="276" w:lineRule="auto"/>
      <w:ind w:left="360" w:hanging="360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ind w:left="720" w:hanging="360"/>
      <w:outlineLvl w:val="1"/>
    </w:pPr>
    <w:rPr>
      <w:rFonts w:ascii="Arial" w:hAnsi="Arial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B80"/>
    <w:rPr>
      <w:rFonts w:ascii="Arial" w:hAnsi="Arial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EE2B80"/>
    <w:rPr>
      <w:rFonts w:ascii="Arial" w:hAnsi="Arial"/>
      <w:b/>
      <w:caps/>
      <w:spacing w:val="15"/>
      <w:sz w:val="28"/>
      <w:shd w:val="clear" w:color="auto" w:fill="DBE5F1" w:themeFill="accent1" w:themeFillTint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120" w:line="276" w:lineRule="auto"/>
      <w:ind w:left="360" w:hanging="360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ind w:left="720" w:hanging="360"/>
      <w:outlineLvl w:val="1"/>
    </w:pPr>
    <w:rPr>
      <w:rFonts w:ascii="Arial" w:hAnsi="Arial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B80"/>
    <w:rPr>
      <w:rFonts w:ascii="Arial" w:hAnsi="Arial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EE2B80"/>
    <w:rPr>
      <w:rFonts w:ascii="Arial" w:hAnsi="Arial"/>
      <w:b/>
      <w:caps/>
      <w:spacing w:val="15"/>
      <w:sz w:val="28"/>
      <w:shd w:val="clear" w:color="auto" w:fill="DBE5F1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2020-08-27T10:03:00Z</dcterms:created>
  <dcterms:modified xsi:type="dcterms:W3CDTF">2020-08-27T10:14:00Z</dcterms:modified>
</cp:coreProperties>
</file>