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E5" w:rsidRDefault="003579E5" w:rsidP="003579E5">
      <w:pPr>
        <w:pStyle w:val="a3"/>
        <w:spacing w:before="0" w:beforeAutospacing="0" w:after="0" w:afterAutospacing="0" w:line="252" w:lineRule="atLeast"/>
        <w:jc w:val="center"/>
        <w:textAlignment w:val="baseline"/>
        <w:rPr>
          <w:rFonts w:ascii="Verdana" w:hAnsi="Verdana"/>
          <w:color w:val="000000"/>
          <w:sz w:val="21"/>
          <w:szCs w:val="21"/>
        </w:rPr>
      </w:pPr>
      <w:r>
        <w:rPr>
          <w:color w:val="000000"/>
          <w:sz w:val="48"/>
          <w:szCs w:val="48"/>
          <w:bdr w:val="none" w:sz="0" w:space="0" w:color="auto" w:frame="1"/>
        </w:rPr>
        <w:t>Консультация для воспитателей</w:t>
      </w:r>
    </w:p>
    <w:p w:rsidR="003579E5" w:rsidRDefault="003579E5" w:rsidP="003579E5">
      <w:pPr>
        <w:pStyle w:val="a3"/>
        <w:spacing w:before="0" w:beforeAutospacing="0" w:after="0" w:afterAutospacing="0" w:line="252" w:lineRule="atLeast"/>
        <w:jc w:val="center"/>
        <w:textAlignment w:val="baseline"/>
        <w:rPr>
          <w:color w:val="000000"/>
          <w:spacing w:val="-9"/>
          <w:sz w:val="48"/>
          <w:szCs w:val="48"/>
          <w:bdr w:val="none" w:sz="0" w:space="0" w:color="auto" w:frame="1"/>
        </w:rPr>
      </w:pPr>
      <w:r>
        <w:rPr>
          <w:color w:val="000000"/>
          <w:sz w:val="48"/>
          <w:szCs w:val="48"/>
          <w:bdr w:val="none" w:sz="0" w:space="0" w:color="auto" w:frame="1"/>
        </w:rPr>
        <w:t>«Оригами в развитии мелкой </w:t>
      </w:r>
      <w:r>
        <w:rPr>
          <w:color w:val="000000"/>
          <w:spacing w:val="-2"/>
          <w:sz w:val="48"/>
          <w:szCs w:val="48"/>
          <w:bdr w:val="none" w:sz="0" w:space="0" w:color="auto" w:frame="1"/>
        </w:rPr>
        <w:t>моторики рук у детей дошкольного</w:t>
      </w:r>
      <w:r>
        <w:rPr>
          <w:color w:val="000000"/>
          <w:spacing w:val="-2"/>
          <w:sz w:val="48"/>
          <w:szCs w:val="48"/>
          <w:bdr w:val="none" w:sz="0" w:space="0" w:color="auto" w:frame="1"/>
        </w:rPr>
        <w:t xml:space="preserve"> </w:t>
      </w:r>
      <w:r>
        <w:rPr>
          <w:color w:val="000000"/>
          <w:spacing w:val="-9"/>
          <w:sz w:val="48"/>
          <w:szCs w:val="48"/>
          <w:bdr w:val="none" w:sz="0" w:space="0" w:color="auto" w:frame="1"/>
        </w:rPr>
        <w:t>возраста»</w:t>
      </w:r>
    </w:p>
    <w:p w:rsidR="003579E5" w:rsidRDefault="003579E5" w:rsidP="003579E5">
      <w:pPr>
        <w:pStyle w:val="a3"/>
        <w:spacing w:before="0" w:beforeAutospacing="0" w:after="0" w:afterAutospacing="0" w:line="252" w:lineRule="atLeast"/>
        <w:jc w:val="center"/>
        <w:textAlignment w:val="baseline"/>
        <w:rPr>
          <w:rFonts w:ascii="Verdana" w:hAnsi="Verdana"/>
          <w:color w:val="000000"/>
          <w:sz w:val="21"/>
          <w:szCs w:val="21"/>
        </w:rPr>
      </w:pPr>
    </w:p>
    <w:p w:rsidR="003579E5" w:rsidRDefault="003579E5" w:rsidP="003579E5">
      <w:pPr>
        <w:pStyle w:val="a3"/>
        <w:spacing w:before="0" w:beforeAutospacing="0" w:after="0" w:afterAutospacing="0" w:line="252" w:lineRule="atLeast"/>
        <w:jc w:val="center"/>
        <w:textAlignment w:val="baseline"/>
        <w:rPr>
          <w:rFonts w:ascii="Verdana" w:hAnsi="Verdana"/>
          <w:color w:val="000000"/>
          <w:sz w:val="21"/>
          <w:szCs w:val="21"/>
        </w:rPr>
      </w:pPr>
      <w:r>
        <w:rPr>
          <w:rFonts w:ascii="Calibri" w:hAnsi="Calibri" w:cs="Calibri"/>
          <w:color w:val="000000"/>
          <w:sz w:val="22"/>
          <w:szCs w:val="22"/>
          <w:bdr w:val="none" w:sz="0" w:space="0" w:color="auto" w:frame="1"/>
        </w:rPr>
        <w:t>        </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Конструирование из бумаги и других материалов является сложным видом конструирования в детском саду. Впервые дети знакомятся с ним в средней группе.</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При конструировании из бумаги уточняются знания детей о геометрических плоскостях фигурок, понятие о стороне, углах, центре.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 Эта работа позволяет детям проявлять свои творческие способности, приобрести новые изобретательные навыки. Для конструктивных работ, как правило, используются готовые формы, соединяя которые дети получают нужное изображение.</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При помощи оригами развивается мелкая моторика, тренируются пальчики рук.</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Развитие речи детей тесно связано с состоянием мелкой моторики рук. Тренировка пальцев рук у детей стимулирует умственное развитие и способствует выработке основных элементарных умений, таких, как одевание и раздевание, застегивание и расстегивание пуговиц, манипулирование лодками, ножницами. Тренировка пальцев подготавливает руку к письму. Движение кисти, пальцев становятся точными и координированными.</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Учеными было замечено, что систематическая работа по тренировке тонких движений пальцев наряду со стимулирующим влиянием на развитие речи является мощным средством повышения работоспособности коры головного мозга, у детей улучшаются память, внимание, слух,</w:t>
      </w:r>
      <w:r>
        <w:rPr>
          <w:b/>
          <w:bCs/>
          <w:color w:val="000000"/>
          <w:sz w:val="21"/>
          <w:szCs w:val="21"/>
          <w:bdr w:val="none" w:sz="0" w:space="0" w:color="auto" w:frame="1"/>
        </w:rPr>
        <w:t> </w:t>
      </w:r>
      <w:r>
        <w:rPr>
          <w:color w:val="000000"/>
          <w:sz w:val="28"/>
          <w:szCs w:val="28"/>
          <w:bdr w:val="none" w:sz="0" w:space="0" w:color="auto" w:frame="1"/>
        </w:rPr>
        <w:t>зрение.</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 xml:space="preserve">Известно, что у некоторых детей с расстройствами речи наблюдается в разной степени выраженная общая моторная недостаточность, а также отклонения в развитии тонких движений пальцев рук. Это проявляется в виду расстройств сосания, глотания, жевания, физиологического дыхания в сочетании с нарушениями общей моторики и особенно тонкой </w:t>
      </w:r>
      <w:proofErr w:type="spellStart"/>
      <w:r>
        <w:rPr>
          <w:color w:val="000000"/>
          <w:sz w:val="28"/>
          <w:szCs w:val="28"/>
          <w:bdr w:val="none" w:sz="0" w:space="0" w:color="auto" w:frame="1"/>
        </w:rPr>
        <w:t>дефференцированной</w:t>
      </w:r>
      <w:proofErr w:type="spellEnd"/>
      <w:r>
        <w:rPr>
          <w:color w:val="000000"/>
          <w:sz w:val="28"/>
          <w:szCs w:val="28"/>
          <w:bdr w:val="none" w:sz="0" w:space="0" w:color="auto" w:frame="1"/>
        </w:rPr>
        <w:t xml:space="preserve"> моторики пальцев рук. Тренировка движений пальцев наряду со стимулирующим влиянием на развитие речи является, по мнению М.М. Кольцовой, мощным средством повышения работоспособности коры головного мозга.</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 xml:space="preserve">Крайне важно учитывать благотворное влияние движений пальцев на развитие речи и других психических процессов в воспитательной практике. В системе воспитательной работы в дошкольных учреждениях необходимо уделять больше внимания формированию тонких движений пальцев рук. Целенаправленная работа по совершенствованию движений пальцев, как </w:t>
      </w:r>
      <w:r>
        <w:rPr>
          <w:color w:val="000000"/>
          <w:sz w:val="28"/>
          <w:szCs w:val="28"/>
          <w:bdr w:val="none" w:sz="0" w:space="0" w:color="auto" w:frame="1"/>
        </w:rPr>
        <w:lastRenderedPageBreak/>
        <w:t>известно, полезна и для подготовки руки к письму. Особенно большая ее роль в группах для дошкольников, где у многих детей наблюдаются выраженные отклонения в развитии движений пальцев рук – движения, некоординированные, затруднены, изолированы движения пальцами.</w:t>
      </w:r>
      <w:r>
        <w:rPr>
          <w:rFonts w:ascii="Calibri" w:hAnsi="Calibri" w:cs="Calibri"/>
          <w:color w:val="000000"/>
          <w:sz w:val="22"/>
          <w:szCs w:val="22"/>
          <w:bdr w:val="none" w:sz="0" w:space="0" w:color="auto" w:frame="1"/>
        </w:rPr>
        <w:t> </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Таким образом, ведущими педагогами и психологами доказано, что оригами имеет большое значение в совершенствовании мелкой моторики рук у детей старшего дошкольного возраста, их подготовки к обучению в школе.</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proofErr w:type="gramStart"/>
      <w:r>
        <w:rPr>
          <w:color w:val="000000"/>
          <w:sz w:val="28"/>
          <w:szCs w:val="28"/>
          <w:bdr w:val="none" w:sz="0" w:space="0" w:color="auto" w:frame="1"/>
        </w:rPr>
        <w:t>Обучая детей конструированию из бумаги воспитатель использует в основном</w:t>
      </w:r>
      <w:proofErr w:type="gramEnd"/>
      <w:r>
        <w:rPr>
          <w:color w:val="000000"/>
          <w:sz w:val="28"/>
          <w:szCs w:val="28"/>
          <w:bdr w:val="none" w:sz="0" w:space="0" w:color="auto" w:frame="1"/>
        </w:rPr>
        <w:t xml:space="preserve"> поэтапный показ изготовления поделок, объяснение последовательности их выполнения, обследование готового образца, вопросы с целью привлечения имеющегося у детей опыта и так далее. Выбор методов и их применение в различных сочетаниях на занятии зависят от задач обучения и опыта, которыми владели дети. Чтобы привлечь внимание детей к новым видам поделок, воспитатель за несколько дней до занятия в уголке ручного труда организует небольшую выставку образцов предстоящей работы. Показывая эти игрушки, воспитатель обращает внимание детей на то, из каких частей они сделаны и как эти части скреплены между собой. Иногда воспитатель использует индивидуальный показ нового приема, способа действия. На занятиях </w:t>
      </w:r>
      <w:proofErr w:type="gramStart"/>
      <w:r>
        <w:rPr>
          <w:color w:val="000000"/>
          <w:sz w:val="28"/>
          <w:szCs w:val="28"/>
          <w:bdr w:val="none" w:sz="0" w:space="0" w:color="auto" w:frame="1"/>
        </w:rPr>
        <w:t>воспитатель</w:t>
      </w:r>
      <w:proofErr w:type="gramEnd"/>
      <w:r>
        <w:rPr>
          <w:color w:val="000000"/>
          <w:sz w:val="28"/>
          <w:szCs w:val="28"/>
          <w:bdr w:val="none" w:sz="0" w:space="0" w:color="auto" w:frame="1"/>
        </w:rPr>
        <w:t xml:space="preserve"> прежде всего говорит детям, с какой целью и для чего они будут делать ту или иную поделку, игрушку и обязательно использует поделку по назначению (в игре, как подарок малышам, близким и так далее).</w:t>
      </w:r>
      <w:r>
        <w:rPr>
          <w:rFonts w:ascii="Calibri" w:hAnsi="Calibri" w:cs="Calibri"/>
          <w:color w:val="000000"/>
          <w:sz w:val="22"/>
          <w:szCs w:val="22"/>
          <w:bdr w:val="none" w:sz="0" w:space="0" w:color="auto" w:frame="1"/>
        </w:rPr>
        <w:t> </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Складыванию каждой фигурки нужно посвятить отдельное занятие, начинать которое желательно с определения мотива и цели занятия в форм</w:t>
      </w:r>
      <w:r>
        <w:rPr>
          <w:b/>
          <w:bCs/>
          <w:color w:val="000000"/>
          <w:sz w:val="21"/>
          <w:szCs w:val="21"/>
          <w:bdr w:val="none" w:sz="0" w:space="0" w:color="auto" w:frame="1"/>
        </w:rPr>
        <w:t>е </w:t>
      </w:r>
      <w:r>
        <w:rPr>
          <w:color w:val="000000"/>
          <w:sz w:val="28"/>
          <w:szCs w:val="28"/>
          <w:bdr w:val="none" w:sz="0" w:space="0" w:color="auto" w:frame="1"/>
        </w:rPr>
        <w:t>загадки, стихотворения, вопроса, беседы.</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Вторая часть занятия представляет собой складирование фигурки, а третья заключается в обыгрывании, оценке результата, применении для оформления помещений детского сада или кукольного театра.</w:t>
      </w:r>
      <w:r>
        <w:rPr>
          <w:rFonts w:ascii="Calibri" w:hAnsi="Calibri" w:cs="Calibri"/>
          <w:color w:val="000000"/>
          <w:sz w:val="22"/>
          <w:szCs w:val="22"/>
          <w:bdr w:val="none" w:sz="0" w:space="0" w:color="auto" w:frame="1"/>
        </w:rPr>
        <w:t> </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 xml:space="preserve">При проведении занятий оригами целесообразно использовать поговорки, пословицы, </w:t>
      </w:r>
      <w:proofErr w:type="spellStart"/>
      <w:r>
        <w:rPr>
          <w:color w:val="000000"/>
          <w:sz w:val="28"/>
          <w:szCs w:val="28"/>
          <w:bdr w:val="none" w:sz="0" w:space="0" w:color="auto" w:frame="1"/>
        </w:rPr>
        <w:t>потешки</w:t>
      </w:r>
      <w:proofErr w:type="spellEnd"/>
      <w:r>
        <w:rPr>
          <w:color w:val="000000"/>
          <w:sz w:val="28"/>
          <w:szCs w:val="28"/>
          <w:bdr w:val="none" w:sz="0" w:space="0" w:color="auto" w:frame="1"/>
        </w:rPr>
        <w:t>.</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Складывание следует сопровождать пояснением, точно ориентирующим действия, или проводить в форме игры, опираясь на ассоциативное мышление.</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Ассоциации применяются в преподавании оригами, начиная с освоения форм, сами названия которых связаны с похожими на них реальными предметами. Например, базовая форма «воздушный змей» напоминает воздушного змея, но еще больше она похожа на мороженное – сахарную трубочку, поэтому и имеет второе название – «мороженное», наиболее любимое и легче запоминаемое детьми.</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 xml:space="preserve">Развивать мелкою моторику рук у детей очень важно, </w:t>
      </w:r>
      <w:proofErr w:type="gramStart"/>
      <w:r>
        <w:rPr>
          <w:color w:val="000000"/>
          <w:sz w:val="28"/>
          <w:szCs w:val="28"/>
          <w:bdr w:val="none" w:sz="0" w:space="0" w:color="auto" w:frame="1"/>
        </w:rPr>
        <w:t>так-как</w:t>
      </w:r>
      <w:proofErr w:type="gramEnd"/>
      <w:r>
        <w:rPr>
          <w:color w:val="000000"/>
          <w:sz w:val="28"/>
          <w:szCs w:val="28"/>
          <w:bdr w:val="none" w:sz="0" w:space="0" w:color="auto" w:frame="1"/>
        </w:rPr>
        <w:t xml:space="preserve"> развитие руки находится в тесной связи с развитием речи и мышления детей. 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Только  в дошкольном </w:t>
      </w:r>
      <w:r>
        <w:rPr>
          <w:color w:val="000000"/>
          <w:sz w:val="28"/>
          <w:szCs w:val="28"/>
          <w:bdr w:val="none" w:sz="0" w:space="0" w:color="auto" w:frame="1"/>
        </w:rPr>
        <w:lastRenderedPageBreak/>
        <w:t>возрасте важна именно подготовка к письму, а не обучение ему. Поэтому работа по развитию мелкой моторики рук должна начаться задолго до поступления в школу.</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 xml:space="preserve">Работа по развитию движения рук должна проводиться регулярно, только тогда </w:t>
      </w:r>
      <w:proofErr w:type="gramStart"/>
      <w:r>
        <w:rPr>
          <w:color w:val="000000"/>
          <w:sz w:val="28"/>
          <w:szCs w:val="28"/>
          <w:bdr w:val="none" w:sz="0" w:space="0" w:color="auto" w:frame="1"/>
        </w:rPr>
        <w:t>будет достигнут</w:t>
      </w:r>
      <w:proofErr w:type="gramEnd"/>
      <w:r>
        <w:rPr>
          <w:color w:val="000000"/>
          <w:sz w:val="28"/>
          <w:szCs w:val="28"/>
          <w:bdr w:val="none" w:sz="0" w:space="0" w:color="auto" w:frame="1"/>
        </w:rPr>
        <w:t xml:space="preserve"> наибольший эффект от упражнений. Задания должны приносить ребенку радость, нельзя допускать скуки и переутомления. Для развития мелкой моторики рук можно использовать множество упражнений: рисовать в воздухе, разминать пальцами глину, шить, вязать и многое другое, но нельзя забывать про оригами. Оригами стимулирует развитие памяти, </w:t>
      </w:r>
      <w:proofErr w:type="gramStart"/>
      <w:r>
        <w:rPr>
          <w:color w:val="000000"/>
          <w:sz w:val="28"/>
          <w:szCs w:val="28"/>
          <w:bdr w:val="none" w:sz="0" w:space="0" w:color="auto" w:frame="1"/>
        </w:rPr>
        <w:t>так-как</w:t>
      </w:r>
      <w:proofErr w:type="gramEnd"/>
      <w:r>
        <w:rPr>
          <w:color w:val="000000"/>
          <w:sz w:val="28"/>
          <w:szCs w:val="28"/>
          <w:bdr w:val="none" w:sz="0" w:space="0" w:color="auto" w:frame="1"/>
        </w:rPr>
        <w:t xml:space="preserve"> ребенок, чтобы сделать поделку, должен запомнить последовательность её изготовления, приемы и способы складывания. Оригами знакомит детей с основными геометрическими понятиями (угол, сторона, квадрат и так далее). Одновременно происходит обогащение словаря специальными терминами.</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 xml:space="preserve">Занятие оригами имеет большое значение для гармоничного развития детей. </w:t>
      </w:r>
      <w:proofErr w:type="gramStart"/>
      <w:r>
        <w:rPr>
          <w:color w:val="000000"/>
          <w:sz w:val="28"/>
          <w:szCs w:val="28"/>
          <w:bdr w:val="none" w:sz="0" w:space="0" w:color="auto" w:frame="1"/>
        </w:rPr>
        <w:t>Они способствую развитию творчества, пробуждают фантазию, активизируют наблюдательность, внимание, воображение, воспитывают волю, развивают умение, чувство формы, глазомер и цветоощущения.</w:t>
      </w:r>
      <w:proofErr w:type="gramEnd"/>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В процессе овладения умением выполнять из бумаги различные поделки развивается чувство цвета. «Чувство же цвета является популярнейшей формой эстетического чувства вообще» – писал К. Маркс.</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Работа над композициями из цветной бумаги способствует воспитанию художественного вкуса.</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 xml:space="preserve">Оригами – прекрасное </w:t>
      </w:r>
      <w:proofErr w:type="gramStart"/>
      <w:r>
        <w:rPr>
          <w:color w:val="000000"/>
          <w:sz w:val="28"/>
          <w:szCs w:val="28"/>
          <w:bdr w:val="none" w:sz="0" w:space="0" w:color="auto" w:frame="1"/>
        </w:rPr>
        <w:t>средства оформления наглядных пособий, творчески работающие воспитатели их широко используют</w:t>
      </w:r>
      <w:proofErr w:type="gramEnd"/>
      <w:r>
        <w:rPr>
          <w:color w:val="000000"/>
          <w:sz w:val="28"/>
          <w:szCs w:val="28"/>
          <w:bdr w:val="none" w:sz="0" w:space="0" w:color="auto" w:frame="1"/>
        </w:rPr>
        <w:t xml:space="preserve"> в учебном процессе. Правильное изменение наглядности повышает эффективность усвоения детьми нового материала, создает условия для поиска новых приемов и методов работы.</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В процессе обучения, у дошкольников наряду с техническими навыками развивается умение анализировать предметы окружающей действительности, формируются обобщенные представления о создаваемых объектах, развиваются самостоятельность мышления, творчество, художественный вкус, формируются ценные качества личности (актуальность, целеустремленность, настойчивость в достижении цели и тому подобное).</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Все это позволяет рассматривать конструирование (оригами), как эффективное средство подготовки детей к обучению в школе.</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Необходимо содействовать тому, чтобы в сюжетные игры детей включались конструирование из бумаги, других материалов. По совету воспитателя дети могут сделать, например, для игры в пароход, много дополнительных предметов: рупор, часы, бинокль, сумочку для врача, спасательные круги, якорь и тому подобное. При этом воспитатель должен быть не только советчиком, но и активным помощником (подсказывать конструктивные решения, делать наиболее трудоемкие поделки и так далее).</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 xml:space="preserve">Следовательно, формы, методы и приемы обучения старшего дошкольного возраста в технике оригами имеют огромное значение для гармоничного </w:t>
      </w:r>
      <w:r>
        <w:rPr>
          <w:color w:val="000000"/>
          <w:sz w:val="28"/>
          <w:szCs w:val="28"/>
          <w:bdr w:val="none" w:sz="0" w:space="0" w:color="auto" w:frame="1"/>
        </w:rPr>
        <w:lastRenderedPageBreak/>
        <w:t>развития детей, для совершенствования мелкой моторики рук у детей старшего дошкольного возраста, их подготовки к обучению в школе.</w:t>
      </w:r>
    </w:p>
    <w:p w:rsidR="003579E5" w:rsidRDefault="003579E5" w:rsidP="003579E5">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rPr>
        <w:t xml:space="preserve">Таким образом, анализ психолого-педагогической литературы показал, что роль оригами в совершенствовании мелкой моторики рук у детей старшего дошкольного возраста их подготовки к обучению в школе, неоспорима. Что занятия по обучению оригами развивает у детей старшего дошкольного возраста </w:t>
      </w:r>
      <w:proofErr w:type="spellStart"/>
      <w:r>
        <w:rPr>
          <w:color w:val="000000"/>
          <w:sz w:val="28"/>
          <w:szCs w:val="28"/>
          <w:bdr w:val="none" w:sz="0" w:space="0" w:color="auto" w:frame="1"/>
        </w:rPr>
        <w:t>мелкомоторные</w:t>
      </w:r>
      <w:proofErr w:type="spellEnd"/>
      <w:r>
        <w:rPr>
          <w:color w:val="000000"/>
          <w:sz w:val="28"/>
          <w:szCs w:val="28"/>
          <w:bdr w:val="none" w:sz="0" w:space="0" w:color="auto" w:frame="1"/>
        </w:rPr>
        <w:t xml:space="preserve"> движения руки, что способствует подготовке детей к обучению в школе.</w:t>
      </w:r>
    </w:p>
    <w:p w:rsidR="0089787B" w:rsidRDefault="0089787B"/>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rsidP="003579E5">
      <w:pPr>
        <w:pStyle w:val="a3"/>
        <w:spacing w:before="0" w:beforeAutospacing="0" w:after="0" w:afterAutospacing="0"/>
        <w:jc w:val="center"/>
      </w:pPr>
      <w:r>
        <w:rPr>
          <w:sz w:val="27"/>
          <w:szCs w:val="27"/>
        </w:rPr>
        <w:lastRenderedPageBreak/>
        <w:t>Консультация</w:t>
      </w:r>
    </w:p>
    <w:p w:rsidR="003579E5" w:rsidRDefault="003579E5" w:rsidP="003579E5">
      <w:pPr>
        <w:pStyle w:val="a3"/>
        <w:spacing w:before="0" w:beforeAutospacing="0" w:after="0" w:afterAutospacing="0"/>
        <w:jc w:val="center"/>
      </w:pPr>
      <w:r>
        <w:rPr>
          <w:b/>
          <w:bCs/>
          <w:i/>
          <w:iCs/>
          <w:sz w:val="27"/>
          <w:szCs w:val="27"/>
        </w:rPr>
        <w:t>«Метод моделирования в образовательном процессе ДОУ»</w:t>
      </w:r>
    </w:p>
    <w:p w:rsidR="003579E5" w:rsidRDefault="003579E5" w:rsidP="003579E5">
      <w:pPr>
        <w:pStyle w:val="a3"/>
        <w:spacing w:before="0" w:beforeAutospacing="0" w:after="0" w:afterAutospacing="0"/>
        <w:jc w:val="center"/>
      </w:pPr>
    </w:p>
    <w:p w:rsidR="003579E5" w:rsidRDefault="003579E5" w:rsidP="003579E5">
      <w:pPr>
        <w:pStyle w:val="a3"/>
        <w:spacing w:before="0" w:beforeAutospacing="0" w:after="0" w:afterAutospacing="0"/>
      </w:pPr>
      <w:r>
        <w:rPr>
          <w:b/>
          <w:bCs/>
          <w:sz w:val="27"/>
          <w:szCs w:val="27"/>
        </w:rPr>
        <w:t>СОДЕРЖАНИЕ:</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pPr>
      <w:r>
        <w:rPr>
          <w:sz w:val="27"/>
          <w:szCs w:val="27"/>
        </w:rPr>
        <w:t>1.Моделирование и его суть.</w:t>
      </w:r>
    </w:p>
    <w:p w:rsidR="003579E5" w:rsidRDefault="003579E5" w:rsidP="003579E5">
      <w:pPr>
        <w:pStyle w:val="a3"/>
        <w:spacing w:before="0" w:beforeAutospacing="0" w:after="0" w:afterAutospacing="0"/>
      </w:pPr>
      <w:r>
        <w:rPr>
          <w:sz w:val="27"/>
          <w:szCs w:val="27"/>
        </w:rPr>
        <w:t>2.Требования, предъявляемые к моделям.</w:t>
      </w:r>
    </w:p>
    <w:p w:rsidR="003579E5" w:rsidRDefault="003579E5" w:rsidP="003579E5">
      <w:pPr>
        <w:pStyle w:val="a3"/>
        <w:spacing w:before="0" w:beforeAutospacing="0" w:after="0" w:afterAutospacing="0"/>
      </w:pPr>
      <w:r>
        <w:rPr>
          <w:sz w:val="27"/>
          <w:szCs w:val="27"/>
        </w:rPr>
        <w:t>3.Виды моделей.</w:t>
      </w:r>
    </w:p>
    <w:p w:rsidR="003579E5" w:rsidRDefault="003579E5" w:rsidP="003579E5">
      <w:pPr>
        <w:pStyle w:val="a3"/>
        <w:spacing w:before="0" w:beforeAutospacing="0" w:after="0" w:afterAutospacing="0"/>
      </w:pPr>
      <w:r>
        <w:rPr>
          <w:sz w:val="27"/>
          <w:szCs w:val="27"/>
        </w:rPr>
        <w:t>4.Методические рекомендации по введению моделей в учебный процесс.</w:t>
      </w:r>
    </w:p>
    <w:p w:rsidR="003579E5" w:rsidRDefault="003579E5" w:rsidP="003579E5">
      <w:pPr>
        <w:pStyle w:val="a3"/>
        <w:spacing w:before="0" w:beforeAutospacing="0" w:after="0" w:afterAutospacing="0"/>
      </w:pPr>
      <w:r>
        <w:rPr>
          <w:sz w:val="27"/>
          <w:szCs w:val="27"/>
        </w:rPr>
        <w:t>5.Использование метода моделирования в различных видах детской деятельности.</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pPr>
      <w:r>
        <w:rPr>
          <w:b/>
          <w:bCs/>
          <w:sz w:val="27"/>
          <w:szCs w:val="27"/>
        </w:rPr>
        <w:t>Моделирование – </w:t>
      </w:r>
      <w:r>
        <w:rPr>
          <w:sz w:val="27"/>
          <w:szCs w:val="27"/>
        </w:rPr>
        <w:t>процесс создания моделей и их использование в целях формирования знаний о свойствах, структуре, отношениях, связях объектов.</w:t>
      </w:r>
      <w:r>
        <w:rPr>
          <w:sz w:val="27"/>
          <w:szCs w:val="27"/>
        </w:rPr>
        <w:br/>
        <w:t>Особенность моделирования как метода обучения в том, что оно делает наглядным скрытые от непосредственного восприятия свойства, связи, отношения объектов, которые являются существенными для понимания фактов, явлений, при формировании знаний, приближающихся по содержанию к понятиям.</w:t>
      </w:r>
      <w:r>
        <w:rPr>
          <w:sz w:val="27"/>
          <w:szCs w:val="27"/>
        </w:rPr>
        <w:br/>
        <w:t> </w:t>
      </w:r>
    </w:p>
    <w:p w:rsidR="003579E5" w:rsidRDefault="003579E5" w:rsidP="003579E5">
      <w:pPr>
        <w:pStyle w:val="a3"/>
        <w:spacing w:before="0" w:beforeAutospacing="0" w:after="0" w:afterAutospacing="0"/>
      </w:pPr>
      <w:r>
        <w:rPr>
          <w:sz w:val="27"/>
          <w:szCs w:val="27"/>
        </w:rPr>
        <w:t>Доступность метода моделирования для дошкольников показана была психологами (</w:t>
      </w:r>
      <w:proofErr w:type="spellStart"/>
      <w:r>
        <w:rPr>
          <w:sz w:val="27"/>
          <w:szCs w:val="27"/>
        </w:rPr>
        <w:t>А.В.Запорожцем</w:t>
      </w:r>
      <w:proofErr w:type="spellEnd"/>
      <w:r>
        <w:rPr>
          <w:sz w:val="27"/>
          <w:szCs w:val="27"/>
        </w:rPr>
        <w:t xml:space="preserve">, </w:t>
      </w:r>
      <w:proofErr w:type="spellStart"/>
      <w:r>
        <w:rPr>
          <w:sz w:val="27"/>
          <w:szCs w:val="27"/>
        </w:rPr>
        <w:t>Л.А.Венгером</w:t>
      </w:r>
      <w:proofErr w:type="spellEnd"/>
      <w:r>
        <w:rPr>
          <w:sz w:val="27"/>
          <w:szCs w:val="27"/>
        </w:rPr>
        <w:t xml:space="preserve">, </w:t>
      </w:r>
      <w:proofErr w:type="spellStart"/>
      <w:r>
        <w:rPr>
          <w:sz w:val="27"/>
          <w:szCs w:val="27"/>
        </w:rPr>
        <w:t>Н.Н.Поддьяковым</w:t>
      </w:r>
      <w:proofErr w:type="spellEnd"/>
      <w:r>
        <w:rPr>
          <w:sz w:val="27"/>
          <w:szCs w:val="27"/>
        </w:rPr>
        <w:t xml:space="preserve">, </w:t>
      </w:r>
      <w:proofErr w:type="spellStart"/>
      <w:r>
        <w:rPr>
          <w:sz w:val="27"/>
          <w:szCs w:val="27"/>
        </w:rPr>
        <w:t>Д.Б.Элькониным</w:t>
      </w:r>
      <w:proofErr w:type="spellEnd"/>
      <w:r>
        <w:rPr>
          <w:sz w:val="27"/>
          <w:szCs w:val="27"/>
        </w:rPr>
        <w:t>). Она определяется тем, что в основе моделирования лежит принцип замещения: реальный предмет может быть замещён в деятельности детей другим предметом, изображением, знаком.</w:t>
      </w:r>
      <w:r>
        <w:rPr>
          <w:sz w:val="27"/>
          <w:szCs w:val="27"/>
        </w:rPr>
        <w:br/>
        <w:t xml:space="preserve">Разработаны модели для формирования природоведческих знаний, развития речи, звукового анализа слов, конструирования, изобразительной деятельности и т.д. ( Н.И. </w:t>
      </w:r>
      <w:proofErr w:type="spellStart"/>
      <w:r>
        <w:rPr>
          <w:sz w:val="27"/>
          <w:szCs w:val="27"/>
        </w:rPr>
        <w:t>Ветрова</w:t>
      </w:r>
      <w:proofErr w:type="spellEnd"/>
      <w:r>
        <w:rPr>
          <w:sz w:val="27"/>
          <w:szCs w:val="27"/>
        </w:rPr>
        <w:t xml:space="preserve">, Л.Е. </w:t>
      </w:r>
      <w:proofErr w:type="spellStart"/>
      <w:r>
        <w:rPr>
          <w:sz w:val="27"/>
          <w:szCs w:val="27"/>
        </w:rPr>
        <w:t>Журова</w:t>
      </w:r>
      <w:proofErr w:type="spellEnd"/>
      <w:r>
        <w:rPr>
          <w:sz w:val="27"/>
          <w:szCs w:val="27"/>
        </w:rPr>
        <w:t xml:space="preserve">, </w:t>
      </w:r>
      <w:proofErr w:type="spellStart"/>
      <w:r>
        <w:rPr>
          <w:sz w:val="27"/>
          <w:szCs w:val="27"/>
        </w:rPr>
        <w:t>Н.М.Крылова</w:t>
      </w:r>
      <w:proofErr w:type="spellEnd"/>
      <w:r>
        <w:rPr>
          <w:sz w:val="27"/>
          <w:szCs w:val="27"/>
        </w:rPr>
        <w:t xml:space="preserve">, </w:t>
      </w:r>
      <w:proofErr w:type="spellStart"/>
      <w:r>
        <w:rPr>
          <w:sz w:val="27"/>
          <w:szCs w:val="27"/>
        </w:rPr>
        <w:t>В.И.Логинова</w:t>
      </w:r>
      <w:proofErr w:type="spellEnd"/>
      <w:r>
        <w:rPr>
          <w:sz w:val="27"/>
          <w:szCs w:val="27"/>
        </w:rPr>
        <w:t xml:space="preserve">, </w:t>
      </w:r>
      <w:proofErr w:type="spellStart"/>
      <w:r>
        <w:rPr>
          <w:sz w:val="27"/>
          <w:szCs w:val="27"/>
        </w:rPr>
        <w:t>Л.А.Парамонова</w:t>
      </w:r>
      <w:proofErr w:type="spellEnd"/>
      <w:r>
        <w:rPr>
          <w:sz w:val="27"/>
          <w:szCs w:val="27"/>
        </w:rPr>
        <w:t xml:space="preserve">, Т.Д. </w:t>
      </w:r>
      <w:proofErr w:type="spellStart"/>
      <w:r>
        <w:rPr>
          <w:sz w:val="27"/>
          <w:szCs w:val="27"/>
        </w:rPr>
        <w:t>Рихтерман</w:t>
      </w:r>
      <w:proofErr w:type="spellEnd"/>
      <w:r>
        <w:rPr>
          <w:sz w:val="27"/>
          <w:szCs w:val="27"/>
        </w:rPr>
        <w:t xml:space="preserve"> и др.).</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jc w:val="center"/>
      </w:pPr>
      <w:r>
        <w:rPr>
          <w:b/>
          <w:bCs/>
          <w:sz w:val="32"/>
          <w:szCs w:val="32"/>
        </w:rPr>
        <w:t>Требования, предъявляемые к модели</w:t>
      </w:r>
    </w:p>
    <w:p w:rsidR="003579E5" w:rsidRDefault="003579E5" w:rsidP="003579E5">
      <w:pPr>
        <w:pStyle w:val="a3"/>
        <w:spacing w:before="0" w:beforeAutospacing="0" w:after="0" w:afterAutospacing="0"/>
      </w:pPr>
      <w:r>
        <w:rPr>
          <w:sz w:val="27"/>
          <w:szCs w:val="27"/>
        </w:rPr>
        <w:br/>
        <w:t>Чтобы модель как наглядно-практическое средство познания выполняла свою функцию, она должна соответствовать ряду </w:t>
      </w:r>
      <w:r>
        <w:rPr>
          <w:i/>
          <w:iCs/>
          <w:sz w:val="27"/>
          <w:szCs w:val="27"/>
        </w:rPr>
        <w:t>требований:</w:t>
      </w:r>
      <w:r>
        <w:rPr>
          <w:sz w:val="27"/>
          <w:szCs w:val="27"/>
        </w:rPr>
        <w:br/>
      </w:r>
      <w:r>
        <w:rPr>
          <w:sz w:val="27"/>
          <w:szCs w:val="27"/>
        </w:rPr>
        <w:br/>
        <w:t>1. чётко отражать основные свойства и отношения, которые являются объектом познания, быть по структуре аналогичной изучаемому объекту.</w:t>
      </w:r>
      <w:r>
        <w:rPr>
          <w:sz w:val="27"/>
          <w:szCs w:val="27"/>
        </w:rPr>
        <w:br/>
        <w:t>2. быть простой для восприятия и доступной для создания и действий с ней;</w:t>
      </w:r>
      <w:r>
        <w:rPr>
          <w:sz w:val="27"/>
          <w:szCs w:val="27"/>
        </w:rPr>
        <w:br/>
        <w:t>3. ярко и отчётливо передавать те свойства и отношения, которые должны быть освоены с её помощью;</w:t>
      </w:r>
      <w:r>
        <w:rPr>
          <w:sz w:val="27"/>
          <w:szCs w:val="27"/>
        </w:rPr>
        <w:br/>
        <w:t>4. она должна облегчать познание (</w:t>
      </w:r>
      <w:proofErr w:type="spellStart"/>
      <w:r>
        <w:rPr>
          <w:sz w:val="27"/>
          <w:szCs w:val="27"/>
        </w:rPr>
        <w:t>М.И.Кондаков</w:t>
      </w:r>
      <w:proofErr w:type="spellEnd"/>
      <w:r>
        <w:rPr>
          <w:sz w:val="27"/>
          <w:szCs w:val="27"/>
        </w:rPr>
        <w:t xml:space="preserve">, </w:t>
      </w:r>
      <w:proofErr w:type="spellStart"/>
      <w:r>
        <w:rPr>
          <w:sz w:val="27"/>
          <w:szCs w:val="27"/>
        </w:rPr>
        <w:t>В.П.Мизинцев</w:t>
      </w:r>
      <w:proofErr w:type="spellEnd"/>
      <w:r>
        <w:rPr>
          <w:sz w:val="27"/>
          <w:szCs w:val="27"/>
        </w:rPr>
        <w:t>).</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jc w:val="center"/>
      </w:pPr>
      <w:r>
        <w:rPr>
          <w:b/>
          <w:bCs/>
          <w:sz w:val="32"/>
          <w:szCs w:val="32"/>
        </w:rPr>
        <w:t>Виды моделей</w:t>
      </w:r>
    </w:p>
    <w:p w:rsidR="003579E5" w:rsidRDefault="003579E5" w:rsidP="003579E5">
      <w:pPr>
        <w:pStyle w:val="a3"/>
        <w:spacing w:before="0" w:beforeAutospacing="0" w:after="0" w:afterAutospacing="0"/>
      </w:pPr>
      <w:r>
        <w:rPr>
          <w:sz w:val="27"/>
          <w:szCs w:val="27"/>
        </w:rPr>
        <w:br/>
        <w:t>В дидактике выделены </w:t>
      </w:r>
      <w:r>
        <w:rPr>
          <w:i/>
          <w:iCs/>
          <w:sz w:val="27"/>
          <w:szCs w:val="27"/>
        </w:rPr>
        <w:t>три вида</w:t>
      </w:r>
      <w:r>
        <w:rPr>
          <w:sz w:val="27"/>
          <w:szCs w:val="27"/>
        </w:rPr>
        <w:t> моделей:</w:t>
      </w:r>
      <w:r>
        <w:rPr>
          <w:sz w:val="27"/>
          <w:szCs w:val="27"/>
        </w:rPr>
        <w:br/>
      </w:r>
    </w:p>
    <w:p w:rsidR="003579E5" w:rsidRDefault="003579E5" w:rsidP="003579E5">
      <w:pPr>
        <w:pStyle w:val="a3"/>
        <w:spacing w:before="0" w:beforeAutospacing="0" w:after="0" w:afterAutospacing="0"/>
      </w:pPr>
      <w:r>
        <w:rPr>
          <w:b/>
          <w:bCs/>
          <w:sz w:val="27"/>
          <w:szCs w:val="27"/>
        </w:rPr>
        <w:lastRenderedPageBreak/>
        <w:t>1.Предметная модель</w:t>
      </w:r>
      <w:r>
        <w:rPr>
          <w:b/>
          <w:bCs/>
          <w:sz w:val="27"/>
          <w:szCs w:val="27"/>
        </w:rPr>
        <w:br/>
        <w:t>- </w:t>
      </w:r>
      <w:r>
        <w:rPr>
          <w:sz w:val="27"/>
          <w:szCs w:val="27"/>
        </w:rPr>
        <w:t>имеет вид физической конструкции предмета или предметов, закономерно связанных. В этом случае модель аналогична предмету, воспроизводит его главнейшие части, конструктивные особенности, пропорции и соотношения частей в пространстве, взаимосвязь объектов. От игрушки такая модель отличается точностью воспроизведения существенных связей и зависимостей внутри моделируемого объекта или между ними, возможностью обнаружить эти зависимости в деятельности с моделью.</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pPr>
      <w:r>
        <w:rPr>
          <w:b/>
          <w:bCs/>
          <w:sz w:val="27"/>
          <w:szCs w:val="27"/>
        </w:rPr>
        <w:t>2.Предметно-схематическая модель.</w:t>
      </w:r>
      <w:r>
        <w:rPr>
          <w:b/>
          <w:bCs/>
          <w:sz w:val="27"/>
          <w:szCs w:val="27"/>
        </w:rPr>
        <w:br/>
        <w:t>- </w:t>
      </w:r>
      <w:r>
        <w:rPr>
          <w:sz w:val="27"/>
          <w:szCs w:val="27"/>
        </w:rPr>
        <w:t>Здесь выделенные в объекте познания, существенные компоненты и связи между ними обозначаются при помощи предметов-заместителей и графических знаков. Структура такой модели должна быть подобна главнейшим компонентом изучаемого объекта и тем связям, отношениям, которые становятся предметом познания. Предметно-схематическая модель должна обнаружить эти связи, отчётливо представить их в изолированном, обобщённом виде.</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pPr>
      <w:r>
        <w:rPr>
          <w:b/>
          <w:bCs/>
          <w:sz w:val="27"/>
          <w:szCs w:val="27"/>
        </w:rPr>
        <w:t>3.Графические модели.</w:t>
      </w:r>
      <w:r>
        <w:rPr>
          <w:b/>
          <w:bCs/>
          <w:sz w:val="27"/>
          <w:szCs w:val="27"/>
        </w:rPr>
        <w:br/>
        <w:t>- </w:t>
      </w:r>
      <w:r>
        <w:rPr>
          <w:sz w:val="27"/>
          <w:szCs w:val="27"/>
        </w:rPr>
        <w:t>Обобщённо передают разные виды отношений (графики, формулы, схемы). Этот вид моделей используется преимущественно в школе.</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jc w:val="center"/>
      </w:pPr>
    </w:p>
    <w:p w:rsidR="003579E5" w:rsidRDefault="003579E5" w:rsidP="003579E5">
      <w:pPr>
        <w:pStyle w:val="a3"/>
        <w:spacing w:before="0" w:beforeAutospacing="0" w:after="0" w:afterAutospacing="0"/>
        <w:jc w:val="center"/>
      </w:pPr>
      <w:r>
        <w:rPr>
          <w:b/>
          <w:bCs/>
          <w:sz w:val="32"/>
          <w:szCs w:val="32"/>
        </w:rPr>
        <w:t>Методические рекомендации по введению моделей</w:t>
      </w:r>
    </w:p>
    <w:p w:rsidR="003579E5" w:rsidRDefault="003579E5" w:rsidP="003579E5">
      <w:pPr>
        <w:pStyle w:val="a3"/>
        <w:spacing w:before="0" w:beforeAutospacing="0" w:after="0" w:afterAutospacing="0"/>
        <w:jc w:val="center"/>
      </w:pPr>
      <w:r>
        <w:rPr>
          <w:b/>
          <w:bCs/>
          <w:sz w:val="32"/>
          <w:szCs w:val="32"/>
        </w:rPr>
        <w:t>в образовательный процесс</w:t>
      </w:r>
    </w:p>
    <w:p w:rsidR="003579E5" w:rsidRDefault="003579E5" w:rsidP="003579E5">
      <w:pPr>
        <w:pStyle w:val="a3"/>
        <w:spacing w:before="0" w:beforeAutospacing="0" w:after="0" w:afterAutospacing="0"/>
        <w:jc w:val="center"/>
      </w:pPr>
    </w:p>
    <w:p w:rsidR="003579E5" w:rsidRDefault="003579E5" w:rsidP="003579E5">
      <w:pPr>
        <w:pStyle w:val="a3"/>
        <w:spacing w:before="0" w:beforeAutospacing="0" w:after="0" w:afterAutospacing="0"/>
      </w:pPr>
      <w:r>
        <w:rPr>
          <w:sz w:val="27"/>
          <w:szCs w:val="27"/>
        </w:rPr>
        <w:t>Методика введения моделей в процесс познания должна учитывать ряд обстоятельств:</w:t>
      </w:r>
    </w:p>
    <w:p w:rsidR="003579E5" w:rsidRDefault="003579E5" w:rsidP="003579E5">
      <w:pPr>
        <w:pStyle w:val="a3"/>
        <w:spacing w:before="0" w:beforeAutospacing="0" w:after="0" w:afterAutospacing="0"/>
      </w:pPr>
      <w:r>
        <w:rPr>
          <w:b/>
          <w:bCs/>
          <w:sz w:val="27"/>
          <w:szCs w:val="27"/>
        </w:rPr>
        <w:t>1.</w:t>
      </w:r>
      <w:r>
        <w:rPr>
          <w:sz w:val="27"/>
          <w:szCs w:val="27"/>
        </w:rPr>
        <w:t xml:space="preserve"> Модель, обнажая необходимые для познания связи и отношения, упрощает объект, представляет лишь его отдельные стороны, отдельные связи. Следовательно, модель не может быть единственным методом познания: она используется тогда, когда нужно вскрыть для детей, то или иное существенное содержание в объекте. Это означает, что условием введения моделей в процесс познания является предварительное ознакомление детей с самими реальными предметами, явлениями, их внешними особенностями, конкретно представленными связями и </w:t>
      </w:r>
      <w:proofErr w:type="spellStart"/>
      <w:r>
        <w:rPr>
          <w:sz w:val="27"/>
          <w:szCs w:val="27"/>
        </w:rPr>
        <w:t>опосредованиями</w:t>
      </w:r>
      <w:proofErr w:type="spellEnd"/>
      <w:r>
        <w:rPr>
          <w:sz w:val="27"/>
          <w:szCs w:val="27"/>
        </w:rPr>
        <w:t xml:space="preserve"> в окружающей действительности.</w:t>
      </w:r>
    </w:p>
    <w:p w:rsidR="003579E5" w:rsidRDefault="003579E5" w:rsidP="003579E5">
      <w:pPr>
        <w:pStyle w:val="a3"/>
        <w:spacing w:before="0" w:beforeAutospacing="0" w:after="0" w:afterAutospacing="0"/>
      </w:pPr>
      <w:r>
        <w:rPr>
          <w:b/>
          <w:bCs/>
          <w:sz w:val="27"/>
          <w:szCs w:val="27"/>
        </w:rPr>
        <w:t>2.</w:t>
      </w:r>
      <w:r>
        <w:rPr>
          <w:sz w:val="27"/>
          <w:szCs w:val="27"/>
        </w:rPr>
        <w:t xml:space="preserve"> Введение модели требует определённого уровня </w:t>
      </w:r>
      <w:proofErr w:type="spellStart"/>
      <w:r>
        <w:rPr>
          <w:sz w:val="27"/>
          <w:szCs w:val="27"/>
        </w:rPr>
        <w:t>сформированности</w:t>
      </w:r>
      <w:proofErr w:type="spellEnd"/>
      <w:r>
        <w:rPr>
          <w:sz w:val="27"/>
          <w:szCs w:val="27"/>
        </w:rPr>
        <w:t xml:space="preserve"> умственной деятельности: умения анализировать, абстрагировать особенности предметов, явлений; образного мышления, позволяющего замещать объекты; умения устанавливать связи. И хотя все эти умения формируются у детей в процессе использования моделей в познавательной деятельности, для введения их, освоения и самой модели и использования её в целях дальнейшего познания требуется уже достаточно высокий для дошкольника уровень дифференцированного восприятия, образного мышления, связной речи и богатого словаря.</w:t>
      </w:r>
    </w:p>
    <w:p w:rsidR="003579E5" w:rsidRDefault="003579E5" w:rsidP="003579E5">
      <w:pPr>
        <w:pStyle w:val="a3"/>
        <w:spacing w:before="0" w:beforeAutospacing="0" w:after="0" w:afterAutospacing="0"/>
      </w:pPr>
      <w:r>
        <w:rPr>
          <w:b/>
          <w:bCs/>
          <w:sz w:val="27"/>
          <w:szCs w:val="27"/>
        </w:rPr>
        <w:t>3.</w:t>
      </w:r>
      <w:r>
        <w:rPr>
          <w:sz w:val="27"/>
          <w:szCs w:val="27"/>
        </w:rPr>
        <w:t xml:space="preserve"> Использование модели в целях познания существенных особенностей объектов требует предварительного освоения детьми модели. При этом простые </w:t>
      </w:r>
      <w:r>
        <w:rPr>
          <w:sz w:val="27"/>
          <w:szCs w:val="27"/>
        </w:rPr>
        <w:lastRenderedPageBreak/>
        <w:t>предметные модели осваиваются, детьми достаточно быстро. Более сложные связи требуют более сложных предметно-схематических моделей и особой методики. При этом дети сначала включаются в процесс создания модели, который увязывается с наблюдением и анализом моделируемого явления. Это позволяет ребёнку выделять компоненты анализируемого объекта, осваивать то, что затем будет подлежать анализу их модели. Таким образом, само освоение модели представлено в виде участия детей в создании модели, участия в процессе замещения предметов схематическими образами. Это предварительное освоение модели является условием её использования для раскрытия отражённой в ней связи.</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jc w:val="center"/>
      </w:pPr>
      <w:r>
        <w:rPr>
          <w:b/>
          <w:bCs/>
          <w:sz w:val="32"/>
          <w:szCs w:val="32"/>
        </w:rPr>
        <w:t>Использование метода «моделирования» в различных видах детской деятельности</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pPr>
      <w:r>
        <w:rPr>
          <w:b/>
          <w:bCs/>
          <w:sz w:val="27"/>
          <w:szCs w:val="27"/>
        </w:rPr>
        <w:t>1.Моделирование в математическом развитии детей.</w:t>
      </w:r>
      <w:r>
        <w:rPr>
          <w:b/>
          <w:bCs/>
          <w:sz w:val="27"/>
          <w:szCs w:val="27"/>
        </w:rPr>
        <w:br/>
      </w:r>
      <w:r>
        <w:rPr>
          <w:sz w:val="27"/>
          <w:szCs w:val="27"/>
        </w:rPr>
        <w:t xml:space="preserve">а) Логические блоки </w:t>
      </w:r>
      <w:proofErr w:type="spellStart"/>
      <w:r>
        <w:rPr>
          <w:sz w:val="27"/>
          <w:szCs w:val="27"/>
        </w:rPr>
        <w:t>Дьенеша</w:t>
      </w:r>
      <w:proofErr w:type="spellEnd"/>
      <w:r>
        <w:rPr>
          <w:sz w:val="27"/>
          <w:szCs w:val="27"/>
        </w:rPr>
        <w:t xml:space="preserve"> – набор объёмных геометрических фигур, различающихся по форме, цвету, размеру, толщине.</w:t>
      </w:r>
      <w:r>
        <w:rPr>
          <w:sz w:val="27"/>
          <w:szCs w:val="27"/>
        </w:rPr>
        <w:br/>
        <w:t xml:space="preserve">б) Палочки </w:t>
      </w:r>
      <w:proofErr w:type="spellStart"/>
      <w:r>
        <w:rPr>
          <w:sz w:val="27"/>
          <w:szCs w:val="27"/>
        </w:rPr>
        <w:t>Кюизинера</w:t>
      </w:r>
      <w:proofErr w:type="spellEnd"/>
      <w:r>
        <w:rPr>
          <w:sz w:val="27"/>
          <w:szCs w:val="27"/>
        </w:rPr>
        <w:t xml:space="preserve"> – комплект счётных палочек разного цвета и разной длины. Палочки одинаковой длины окрашены в один и тот же цвет и обозначают </w:t>
      </w:r>
      <w:proofErr w:type="gramStart"/>
      <w:r>
        <w:rPr>
          <w:sz w:val="27"/>
          <w:szCs w:val="27"/>
        </w:rPr>
        <w:t>одно и тоже</w:t>
      </w:r>
      <w:proofErr w:type="gramEnd"/>
      <w:r>
        <w:rPr>
          <w:sz w:val="27"/>
          <w:szCs w:val="27"/>
        </w:rPr>
        <w:t xml:space="preserve"> число. Чем больше длина палочки, тем больше значение того числа, которое оно выражает. </w:t>
      </w:r>
      <w:r>
        <w:rPr>
          <w:sz w:val="27"/>
          <w:szCs w:val="27"/>
        </w:rPr>
        <w:br/>
        <w:t>в) Метод моделирования в математике часто встречается в виде «цепочек символов». Например, используются сочетания символов при ориентировке на листе бумаги.</w:t>
      </w:r>
      <w:r>
        <w:rPr>
          <w:sz w:val="27"/>
          <w:szCs w:val="27"/>
        </w:rPr>
        <w:br/>
        <w:t>г) Так же можно обратиться к опорным схемам при использовании аббревиатур для обозначения месяцев года.</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pPr>
      <w:r>
        <w:rPr>
          <w:b/>
          <w:bCs/>
          <w:sz w:val="27"/>
          <w:szCs w:val="27"/>
        </w:rPr>
        <w:t xml:space="preserve">2. </w:t>
      </w:r>
      <w:proofErr w:type="gramStart"/>
      <w:r>
        <w:rPr>
          <w:b/>
          <w:bCs/>
          <w:sz w:val="27"/>
          <w:szCs w:val="27"/>
        </w:rPr>
        <w:t>Моделирование в разделе « Ознакомление с художественной литературой» и «Развиваем речь детей».</w:t>
      </w:r>
      <w:r>
        <w:rPr>
          <w:b/>
          <w:bCs/>
          <w:sz w:val="27"/>
          <w:szCs w:val="27"/>
        </w:rPr>
        <w:br/>
      </w:r>
      <w:r>
        <w:rPr>
          <w:sz w:val="27"/>
          <w:szCs w:val="27"/>
        </w:rPr>
        <w:t>а) </w:t>
      </w:r>
      <w:proofErr w:type="spellStart"/>
      <w:r>
        <w:rPr>
          <w:b/>
          <w:bCs/>
          <w:sz w:val="27"/>
          <w:szCs w:val="27"/>
        </w:rPr>
        <w:t>Мнемотаблица</w:t>
      </w:r>
      <w:proofErr w:type="spellEnd"/>
      <w:r>
        <w:rPr>
          <w:sz w:val="27"/>
          <w:szCs w:val="27"/>
        </w:rPr>
        <w:t> – это схема, в которую заложена определённая информация (приложение 1)</w:t>
      </w:r>
      <w:r>
        <w:rPr>
          <w:sz w:val="27"/>
          <w:szCs w:val="27"/>
        </w:rPr>
        <w:br/>
      </w:r>
      <w:proofErr w:type="spellStart"/>
      <w:r>
        <w:rPr>
          <w:b/>
          <w:bCs/>
          <w:sz w:val="27"/>
          <w:szCs w:val="27"/>
        </w:rPr>
        <w:t>Мнемодорожки</w:t>
      </w:r>
      <w:proofErr w:type="spellEnd"/>
      <w:r>
        <w:rPr>
          <w:sz w:val="27"/>
          <w:szCs w:val="27"/>
        </w:rPr>
        <w:t> несут обучающую информацию, но в небольшом объёме.</w:t>
      </w:r>
      <w:r>
        <w:rPr>
          <w:sz w:val="27"/>
          <w:szCs w:val="27"/>
        </w:rPr>
        <w:br/>
        <w:t>б) Развитию у детей умения моделировать, замещать способствует «зарисовка» загадок (приложение 2)</w:t>
      </w:r>
      <w:r>
        <w:rPr>
          <w:sz w:val="27"/>
          <w:szCs w:val="27"/>
        </w:rPr>
        <w:br/>
        <w:t>в) С использованием опорных схем может проходить обучение составлению творческих рассказов, рассказов по сюжетной картине (приложение 3)</w:t>
      </w:r>
      <w:r>
        <w:rPr>
          <w:sz w:val="27"/>
          <w:szCs w:val="27"/>
        </w:rPr>
        <w:br/>
        <w:t>г</w:t>
      </w:r>
      <w:proofErr w:type="gramEnd"/>
      <w:r>
        <w:rPr>
          <w:sz w:val="27"/>
          <w:szCs w:val="27"/>
        </w:rPr>
        <w:t>) Так же при использовании схем можно учиться составлять различные предложения.</w:t>
      </w:r>
      <w:r>
        <w:rPr>
          <w:sz w:val="27"/>
          <w:szCs w:val="27"/>
        </w:rPr>
        <w:br/>
        <w:t xml:space="preserve">д) При произношении </w:t>
      </w:r>
      <w:proofErr w:type="spellStart"/>
      <w:r>
        <w:rPr>
          <w:sz w:val="27"/>
          <w:szCs w:val="27"/>
        </w:rPr>
        <w:t>чистоговорок</w:t>
      </w:r>
      <w:proofErr w:type="spellEnd"/>
      <w:r>
        <w:rPr>
          <w:sz w:val="27"/>
          <w:szCs w:val="27"/>
        </w:rPr>
        <w:t xml:space="preserve"> можно использовать различные символы.</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pPr>
      <w:r>
        <w:rPr>
          <w:b/>
          <w:bCs/>
          <w:sz w:val="27"/>
          <w:szCs w:val="27"/>
        </w:rPr>
        <w:t>3. Моделирование в экологическом воспитании детей.</w:t>
      </w:r>
      <w:r>
        <w:rPr>
          <w:b/>
          <w:bCs/>
          <w:sz w:val="27"/>
          <w:szCs w:val="27"/>
        </w:rPr>
        <w:br/>
      </w:r>
      <w:r>
        <w:rPr>
          <w:sz w:val="27"/>
          <w:szCs w:val="27"/>
        </w:rPr>
        <w:t xml:space="preserve">а) Наблюдая за животными и растениями, воспитатель с детьми обследует объект, и вычленяют на этой основе признаки и свойства живых организмов. </w:t>
      </w:r>
      <w:proofErr w:type="gramStart"/>
      <w:r>
        <w:rPr>
          <w:sz w:val="27"/>
          <w:szCs w:val="27"/>
        </w:rPr>
        <w:t>Для построения плана обследования предметов природы, можно использовать карточки-символы.</w:t>
      </w:r>
      <w:r>
        <w:rPr>
          <w:sz w:val="27"/>
          <w:szCs w:val="27"/>
        </w:rPr>
        <w:br/>
        <w:t>б) Можно использовать карточки-модели, отражающие признаки, общие для целой </w:t>
      </w:r>
      <w:r>
        <w:rPr>
          <w:sz w:val="27"/>
          <w:szCs w:val="27"/>
        </w:rPr>
        <w:br/>
      </w:r>
      <w:r>
        <w:rPr>
          <w:sz w:val="27"/>
          <w:szCs w:val="27"/>
        </w:rPr>
        <w:lastRenderedPageBreak/>
        <w:t>в) Можно выделить функции живых организмов: дышит, двигается, и обозначить их схематическими моделями</w:t>
      </w:r>
      <w:r>
        <w:rPr>
          <w:sz w:val="27"/>
          <w:szCs w:val="27"/>
        </w:rPr>
        <w:br/>
        <w:t>г) С помощью картинок-моделей можно обозначать выделенные признаки (цвет, форму, численность частей и др.)</w:t>
      </w:r>
      <w:r>
        <w:rPr>
          <w:sz w:val="27"/>
          <w:szCs w:val="27"/>
        </w:rPr>
        <w:br/>
        <w:t>д) Схемы-модели могут обозначать различные среды обитания живых существ (наземную, воздушную и др.).</w:t>
      </w:r>
      <w:r>
        <w:rPr>
          <w:sz w:val="27"/>
          <w:szCs w:val="27"/>
        </w:rPr>
        <w:br/>
        <w:t>е) С</w:t>
      </w:r>
      <w:proofErr w:type="gramEnd"/>
      <w:r>
        <w:rPr>
          <w:sz w:val="27"/>
          <w:szCs w:val="27"/>
        </w:rPr>
        <w:t xml:space="preserve"> помощью картинок-моделей можно обозначать условия жизни, потребности живых организмов.</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pPr>
      <w:r>
        <w:rPr>
          <w:b/>
          <w:bCs/>
          <w:sz w:val="27"/>
          <w:szCs w:val="27"/>
        </w:rPr>
        <w:t>4. Моделирование в изобразительной деятельности.</w:t>
      </w:r>
      <w:r>
        <w:rPr>
          <w:b/>
          <w:bCs/>
          <w:sz w:val="27"/>
          <w:szCs w:val="27"/>
        </w:rPr>
        <w:br/>
      </w:r>
      <w:r>
        <w:rPr>
          <w:sz w:val="27"/>
          <w:szCs w:val="27"/>
        </w:rPr>
        <w:t>Моделирование в этом виде деятельности проявляется больше всего в использовании технологических карт. Такие карты показывают последовательность и приёмы работы при лепке коллективной поделки, рисовании коллективного предмета или сюжета. Последовательность работы в них показана с помощью условных обозначений.</w:t>
      </w:r>
    </w:p>
    <w:p w:rsidR="003579E5" w:rsidRDefault="003579E5" w:rsidP="003579E5">
      <w:pPr>
        <w:pStyle w:val="a3"/>
        <w:spacing w:before="0" w:beforeAutospacing="0" w:after="0" w:afterAutospacing="0"/>
      </w:pPr>
    </w:p>
    <w:p w:rsidR="003579E5" w:rsidRDefault="003579E5" w:rsidP="003579E5">
      <w:pPr>
        <w:pStyle w:val="a3"/>
        <w:spacing w:before="0" w:beforeAutospacing="0" w:after="0" w:afterAutospacing="0"/>
      </w:pPr>
      <w:r>
        <w:rPr>
          <w:b/>
          <w:bCs/>
          <w:sz w:val="27"/>
          <w:szCs w:val="27"/>
        </w:rPr>
        <w:t>5. Моделирование в разделе «Ознакомление с окружающим миром».</w:t>
      </w:r>
      <w:r>
        <w:rPr>
          <w:b/>
          <w:bCs/>
          <w:sz w:val="27"/>
          <w:szCs w:val="27"/>
        </w:rPr>
        <w:br/>
      </w:r>
      <w:r>
        <w:rPr>
          <w:sz w:val="27"/>
          <w:szCs w:val="27"/>
        </w:rPr>
        <w:t>Яркий пример моделирования в этом разделе – создание модели в виде лесенки из 5-ти ступеней под названием «структура трудового процесса». В результате освоения этой модели у детей формируется чёткое представление о трудовом процессе, о том, что он «условно» состоит из 5-ти компонентов. Использование схем и карточек – символов уместно в бытовой деятельности, игре.</w:t>
      </w:r>
      <w:r>
        <w:rPr>
          <w:sz w:val="27"/>
          <w:szCs w:val="27"/>
        </w:rPr>
        <w:br/>
      </w:r>
    </w:p>
    <w:p w:rsidR="003579E5" w:rsidRDefault="003579E5" w:rsidP="003579E5">
      <w:pPr>
        <w:pStyle w:val="a3"/>
        <w:spacing w:before="0" w:beforeAutospacing="0" w:after="0" w:afterAutospacing="0"/>
      </w:pPr>
      <w:r>
        <w:rPr>
          <w:sz w:val="27"/>
          <w:szCs w:val="27"/>
        </w:rPr>
        <w:t xml:space="preserve">Использование моделей позволяет раскрывать детям существенные особенности объектов, закономерные связи, формировать системные знания и наглядно-схематическое мышление. Работу по введению символов, опорных схем, </w:t>
      </w:r>
      <w:proofErr w:type="spellStart"/>
      <w:r>
        <w:rPr>
          <w:sz w:val="27"/>
          <w:szCs w:val="27"/>
        </w:rPr>
        <w:t>мнемотаблицы</w:t>
      </w:r>
      <w:proofErr w:type="spellEnd"/>
      <w:r>
        <w:rPr>
          <w:sz w:val="27"/>
          <w:szCs w:val="27"/>
        </w:rPr>
        <w:t xml:space="preserve"> целесообразно начинать в средней группе. В полном объёме эта работа должна разворачиваться в подготовительной группе.</w:t>
      </w:r>
    </w:p>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Default="003579E5"/>
    <w:p w:rsidR="003579E5" w:rsidRPr="003579E5" w:rsidRDefault="003579E5" w:rsidP="003579E5">
      <w:pPr>
        <w:shd w:val="clear" w:color="auto" w:fill="FFFFFF"/>
        <w:spacing w:line="315" w:lineRule="atLeast"/>
        <w:jc w:val="both"/>
        <w:rPr>
          <w:rFonts w:ascii="Trebuchet MS" w:eastAsia="Times New Roman" w:hAnsi="Trebuchet MS" w:cs="Times New Roman"/>
          <w:b/>
          <w:bCs/>
          <w:color w:val="CC0066"/>
          <w:sz w:val="32"/>
          <w:szCs w:val="32"/>
          <w:lang w:eastAsia="ru-RU"/>
        </w:rPr>
      </w:pPr>
      <w:r w:rsidRPr="003579E5">
        <w:rPr>
          <w:rFonts w:ascii="Trebuchet MS" w:eastAsia="Times New Roman" w:hAnsi="Trebuchet MS" w:cs="Times New Roman"/>
          <w:b/>
          <w:bCs/>
          <w:color w:val="CC0066"/>
          <w:sz w:val="32"/>
          <w:szCs w:val="32"/>
          <w:lang w:eastAsia="ru-RU"/>
        </w:rPr>
        <w:lastRenderedPageBreak/>
        <w:t>Консультации для педагогов "Технология ТИКО - моделирования для развития детей дошкольного возраста"</w:t>
      </w:r>
    </w:p>
    <w:p w:rsidR="003579E5" w:rsidRPr="003579E5" w:rsidRDefault="003579E5" w:rsidP="003579E5">
      <w:pPr>
        <w:spacing w:line="240" w:lineRule="auto"/>
        <w:rPr>
          <w:rFonts w:ascii="Times New Roman" w:eastAsia="Times New Roman" w:hAnsi="Times New Roman" w:cs="Times New Roman"/>
          <w:sz w:val="24"/>
          <w:szCs w:val="24"/>
          <w:lang w:eastAsia="ru-RU"/>
        </w:rPr>
      </w:pPr>
      <w:r w:rsidRPr="003579E5">
        <w:rPr>
          <w:rFonts w:ascii="Arial" w:eastAsia="Times New Roman" w:hAnsi="Arial" w:cs="Arial"/>
          <w:i/>
          <w:iCs/>
          <w:color w:val="000000"/>
          <w:sz w:val="23"/>
          <w:szCs w:val="23"/>
          <w:bdr w:val="none" w:sz="0" w:space="0" w:color="auto" w:frame="1"/>
          <w:shd w:val="clear" w:color="auto" w:fill="FFFFFF"/>
          <w:lang w:eastAsia="ru-RU"/>
        </w:rPr>
        <w:t>Лучший способ сделать ребенка хорошим - это сделать его счастливым О. Уайльд.</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Дети играют со всем, что попадается им в руки, поэтому им нужны для игр безопасные и прочные вещи, и конструкторы ТИКО дают им возможность для экспериментирования и самовыражения.</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b/>
          <w:bCs/>
          <w:color w:val="000000"/>
          <w:sz w:val="23"/>
          <w:szCs w:val="23"/>
          <w:bdr w:val="none" w:sz="0" w:space="0" w:color="auto" w:frame="1"/>
          <w:shd w:val="clear" w:color="auto" w:fill="FFFFFF"/>
          <w:lang w:eastAsia="ru-RU"/>
        </w:rPr>
        <w:t>«ТИКО»</w:t>
      </w:r>
      <w:r w:rsidRPr="003579E5">
        <w:rPr>
          <w:rFonts w:ascii="Arial" w:eastAsia="Times New Roman" w:hAnsi="Arial" w:cs="Arial"/>
          <w:color w:val="000000"/>
          <w:sz w:val="23"/>
          <w:szCs w:val="23"/>
          <w:shd w:val="clear" w:color="auto" w:fill="FFFFFF"/>
          <w:lang w:eastAsia="ru-RU"/>
        </w:rPr>
        <w:t> – это Трансформируемый Игровой Конструктор для Обучения. Он представляет собой набор ярких плоскостных фигур из пластмассы, которые шарнирно соединяются между собой. В результате для ребенка становится наглядным процесс перехода из плоскости в пространство, от развертки – к объемной фигуре и обратно. Внутри больших фигур конструктора есть отверстия, которые при сборе игровых форм выступают в роли «окошка», «двери», «глазок». Сконструировать можно бесконечное множество игровых фигур: от дорожки и забора до мебели, коттеджа, ракеты, корабля, осьминога, снеговика и т. д.</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 xml:space="preserve">Творческий характер игры определяет наличие игрового замысла, его свободное развитие, вариативность решения созидательной задачи, интерес детей к процессу деятельности, наличие воображаемой ситуации. </w:t>
      </w:r>
      <w:proofErr w:type="gramStart"/>
      <w:r w:rsidRPr="003579E5">
        <w:rPr>
          <w:rFonts w:ascii="Arial" w:eastAsia="Times New Roman" w:hAnsi="Arial" w:cs="Arial"/>
          <w:color w:val="000000"/>
          <w:sz w:val="23"/>
          <w:szCs w:val="23"/>
          <w:shd w:val="clear" w:color="auto" w:fill="FFFFFF"/>
          <w:lang w:eastAsia="ru-RU"/>
        </w:rPr>
        <w:t>Освоение конструктивных особенностей материала наталкивает детей на создание новых предметов, изменение их свойств: положил кирпичик на широкую грань – можно строить дорожку, скамейку, поставил этот же кирпичик на узкую короткую грань – можно строить высокий забор и т. д. Но при неосторожной игре эти постройки ломаются и надо снова их восстанавливать, их сложно перенести на другое место, а это некоторое неудобство для</w:t>
      </w:r>
      <w:proofErr w:type="gramEnd"/>
      <w:r w:rsidRPr="003579E5">
        <w:rPr>
          <w:rFonts w:ascii="Arial" w:eastAsia="Times New Roman" w:hAnsi="Arial" w:cs="Arial"/>
          <w:color w:val="000000"/>
          <w:sz w:val="23"/>
          <w:szCs w:val="23"/>
          <w:shd w:val="clear" w:color="auto" w:fill="FFFFFF"/>
          <w:lang w:eastAsia="ru-RU"/>
        </w:rPr>
        <w:t xml:space="preserve"> игровой деятельности детей. И в такой ситуации на помощь детям придет конструктор «ТИКО».</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Трансформируемый Игровой Конструктор для Обучения (ТИКО) состоит из 10 наборов, рассчитанных для детей дошкольного возраста.</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b/>
          <w:bCs/>
          <w:color w:val="000000"/>
          <w:sz w:val="23"/>
          <w:szCs w:val="23"/>
          <w:bdr w:val="none" w:sz="0" w:space="0" w:color="auto" w:frame="1"/>
          <w:shd w:val="clear" w:color="auto" w:fill="FFFFFF"/>
          <w:lang w:eastAsia="ru-RU"/>
        </w:rPr>
        <w:t>Что же можно решить с помощью конструктора ТИКО?</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Возможность изучать окружающий мир самостоятельно, но в рамках организованной развивающей среды и при наличии необходимого руководства – оптимальные условия для развития дошкольника.</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Работая с конструктором ТИКО, мы можем решить сразу несколько проблем:</w:t>
      </w:r>
    </w:p>
    <w:p w:rsidR="003579E5" w:rsidRPr="003579E5" w:rsidRDefault="003579E5" w:rsidP="003579E5">
      <w:pPr>
        <w:spacing w:line="240" w:lineRule="auto"/>
        <w:rPr>
          <w:rFonts w:ascii="Times New Roman" w:eastAsia="Times New Roman" w:hAnsi="Times New Roman" w:cs="Times New Roman"/>
          <w:sz w:val="24"/>
          <w:szCs w:val="24"/>
          <w:lang w:eastAsia="ru-RU"/>
        </w:rPr>
      </w:pPr>
      <w:r w:rsidRPr="003579E5">
        <w:rPr>
          <w:rFonts w:ascii="Arial" w:eastAsia="Times New Roman" w:hAnsi="Arial" w:cs="Arial"/>
          <w:color w:val="000000"/>
          <w:sz w:val="23"/>
          <w:szCs w:val="23"/>
          <w:shd w:val="clear" w:color="auto" w:fill="FFFFFF"/>
          <w:lang w:eastAsia="ru-RU"/>
        </w:rPr>
        <w:t>1) создание развивающей среды;</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2) организация развивающих занятий;</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3) реализация проектной деятельности в детском саду.</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b/>
          <w:bCs/>
          <w:color w:val="000000"/>
          <w:sz w:val="23"/>
          <w:szCs w:val="23"/>
          <w:bdr w:val="none" w:sz="0" w:space="0" w:color="auto" w:frame="1"/>
          <w:shd w:val="clear" w:color="auto" w:fill="FFFFFF"/>
          <w:lang w:eastAsia="ru-RU"/>
        </w:rPr>
        <w:t>Использование обучающих конструкторов ТИКО </w:t>
      </w:r>
      <w:r w:rsidRPr="003579E5">
        <w:rPr>
          <w:rFonts w:ascii="Arial" w:eastAsia="Times New Roman" w:hAnsi="Arial" w:cs="Arial"/>
          <w:color w:val="000000"/>
          <w:sz w:val="23"/>
          <w:szCs w:val="23"/>
          <w:shd w:val="clear" w:color="auto" w:fill="FFFFFF"/>
          <w:lang w:eastAsia="ru-RU"/>
        </w:rPr>
        <w:t>- эффективный метод работы с детьми дошкольного возраста. Увлеченные в процесс моделирования и конструирования, дети не замечают, как в игре педагогом реализуются воспитательные и образовательные задачи.</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 xml:space="preserve">Развивающая среда в дошкольных учреждениях необходима для гармоничного развития и успешной подготовки детей к первому классу начальной школы. Сегодня развивающая среда для дошкольников может быть легко организована с помощью обучающего конструктора для объемного моделирования ТИКО. </w:t>
      </w:r>
      <w:proofErr w:type="gramStart"/>
      <w:r w:rsidRPr="003579E5">
        <w:rPr>
          <w:rFonts w:ascii="Arial" w:eastAsia="Times New Roman" w:hAnsi="Arial" w:cs="Arial"/>
          <w:color w:val="000000"/>
          <w:sz w:val="23"/>
          <w:szCs w:val="23"/>
          <w:shd w:val="clear" w:color="auto" w:fill="FFFFFF"/>
          <w:lang w:eastAsia="ru-RU"/>
        </w:rPr>
        <w:t>Причем, конструктор можно использовать </w:t>
      </w:r>
      <w:r w:rsidRPr="003579E5">
        <w:rPr>
          <w:rFonts w:ascii="Arial" w:eastAsia="Times New Roman" w:hAnsi="Arial" w:cs="Arial"/>
          <w:b/>
          <w:bCs/>
          <w:color w:val="000000"/>
          <w:sz w:val="23"/>
          <w:szCs w:val="23"/>
          <w:bdr w:val="none" w:sz="0" w:space="0" w:color="auto" w:frame="1"/>
          <w:shd w:val="clear" w:color="auto" w:fill="FFFFFF"/>
          <w:lang w:eastAsia="ru-RU"/>
        </w:rPr>
        <w:t>в различных направлениях:</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1) в театральном уголке можно конструировать из ТИКО-деталей декорации и персонажи для сказок;</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 xml:space="preserve">2) в физкультурном уголке – для спортивных игр и соревнований можно использовать </w:t>
      </w:r>
      <w:r w:rsidRPr="003579E5">
        <w:rPr>
          <w:rFonts w:ascii="Arial" w:eastAsia="Times New Roman" w:hAnsi="Arial" w:cs="Arial"/>
          <w:color w:val="000000"/>
          <w:sz w:val="23"/>
          <w:szCs w:val="23"/>
          <w:shd w:val="clear" w:color="auto" w:fill="FFFFFF"/>
          <w:lang w:eastAsia="ru-RU"/>
        </w:rPr>
        <w:lastRenderedPageBreak/>
        <w:t>различные атрибуты, построенные из ТИКО-деталей;</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3) кукольный уголок с мебелью, ковриками и другой домашней утварью полностью можно сконструировать из ТИКО;</w:t>
      </w:r>
      <w:proofErr w:type="gramEnd"/>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4) в уголках с сюжетно-ролевыми играми </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 xml:space="preserve">5) в уголке лепки и </w:t>
      </w:r>
      <w:proofErr w:type="spellStart"/>
      <w:r w:rsidRPr="003579E5">
        <w:rPr>
          <w:rFonts w:ascii="Arial" w:eastAsia="Times New Roman" w:hAnsi="Arial" w:cs="Arial"/>
          <w:color w:val="000000"/>
          <w:sz w:val="23"/>
          <w:szCs w:val="23"/>
          <w:shd w:val="clear" w:color="auto" w:fill="FFFFFF"/>
          <w:lang w:eastAsia="ru-RU"/>
        </w:rPr>
        <w:t>изодеятельности</w:t>
      </w:r>
      <w:proofErr w:type="spellEnd"/>
      <w:r w:rsidRPr="003579E5">
        <w:rPr>
          <w:rFonts w:ascii="Arial" w:eastAsia="Times New Roman" w:hAnsi="Arial" w:cs="Arial"/>
          <w:color w:val="000000"/>
          <w:sz w:val="23"/>
          <w:szCs w:val="23"/>
          <w:shd w:val="clear" w:color="auto" w:fill="FFFFFF"/>
          <w:lang w:eastAsia="ru-RU"/>
        </w:rPr>
        <w:t xml:space="preserve"> также можно сконструировать красочные узоры и орнаменты из ТИКО;</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6) уголок чтения оснастить набором «Эрудит» - дети могут брать оттуда буквы и составляют нужные им для игр слова;</w:t>
      </w:r>
      <w:r w:rsidRPr="003579E5">
        <w:rPr>
          <w:rFonts w:ascii="Arial" w:eastAsia="Times New Roman" w:hAnsi="Arial" w:cs="Arial"/>
          <w:color w:val="000000"/>
          <w:sz w:val="23"/>
          <w:szCs w:val="23"/>
          <w:lang w:eastAsia="ru-RU"/>
        </w:rPr>
        <w:br/>
      </w:r>
      <w:proofErr w:type="gramStart"/>
      <w:r w:rsidRPr="003579E5">
        <w:rPr>
          <w:rFonts w:ascii="Arial" w:eastAsia="Times New Roman" w:hAnsi="Arial" w:cs="Arial"/>
          <w:color w:val="000000"/>
          <w:sz w:val="23"/>
          <w:szCs w:val="23"/>
          <w:shd w:val="clear" w:color="auto" w:fill="FFFFFF"/>
          <w:lang w:eastAsia="ru-RU"/>
        </w:rPr>
        <w:t>7) для детей с математическим складом ума набор «Геометрия» из ТИКО – деталей которого собирают фантазийные и геометрические фигуры, сконструировать двузначные числа, числовые выражения на сложение, вычитание с помощью набора «Арифметика»;</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8) в строительном уголке построить из ТИКО дома, мосты, гаражи, роботов, ракеты, самолеты, машины, в общем, все, на что хватает фантазии.</w:t>
      </w:r>
      <w:proofErr w:type="gramEnd"/>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Работая с конструктором, дети развивают мелкую моторику, воображение, эстетический вкус, пространственное мышление, логику, сообразительность и внимание.</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b/>
          <w:bCs/>
          <w:color w:val="000000"/>
          <w:sz w:val="23"/>
          <w:szCs w:val="23"/>
          <w:bdr w:val="none" w:sz="0" w:space="0" w:color="auto" w:frame="1"/>
          <w:shd w:val="clear" w:color="auto" w:fill="FFFFFF"/>
          <w:lang w:eastAsia="ru-RU"/>
        </w:rPr>
        <w:t>Задача родителей и воспитателей</w:t>
      </w:r>
      <w:r w:rsidRPr="003579E5">
        <w:rPr>
          <w:rFonts w:ascii="Arial" w:eastAsia="Times New Roman" w:hAnsi="Arial" w:cs="Arial"/>
          <w:color w:val="000000"/>
          <w:sz w:val="23"/>
          <w:szCs w:val="23"/>
          <w:shd w:val="clear" w:color="auto" w:fill="FFFFFF"/>
          <w:lang w:eastAsia="ru-RU"/>
        </w:rPr>
        <w:t> состоит в том, чтобы окружить детей такой средой и системой межличностных отношений, которые бы стимулировали самую разнообразную творческую деятельность и исподволь развивали в детях именно то, что в соответствующий момент способно наиболее эффективно развиваться. </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b/>
          <w:bCs/>
          <w:color w:val="000000"/>
          <w:sz w:val="23"/>
          <w:szCs w:val="23"/>
          <w:bdr w:val="none" w:sz="0" w:space="0" w:color="auto" w:frame="1"/>
          <w:shd w:val="clear" w:color="auto" w:fill="FFFFFF"/>
          <w:lang w:eastAsia="ru-RU"/>
        </w:rPr>
        <w:t>Развивающие занятия в детском саду</w:t>
      </w:r>
      <w:r w:rsidRPr="003579E5">
        <w:rPr>
          <w:rFonts w:ascii="Arial" w:eastAsia="Times New Roman" w:hAnsi="Arial" w:cs="Arial"/>
          <w:color w:val="000000"/>
          <w:sz w:val="23"/>
          <w:szCs w:val="23"/>
          <w:shd w:val="clear" w:color="auto" w:fill="FFFFFF"/>
          <w:lang w:eastAsia="ru-RU"/>
        </w:rPr>
        <w:t xml:space="preserve"> помогают детям в освоении письма, чтения, математики, в целом способствуют интеллектуальному развитию детей. Интеграция конструирования с занятием по математике или обучения грамоте способствует эффективному интеллектуальному и личностному развитию детей, мотивирует их к учебе, увлекает интересными проектами. </w:t>
      </w:r>
      <w:proofErr w:type="gramStart"/>
      <w:r w:rsidRPr="003579E5">
        <w:rPr>
          <w:rFonts w:ascii="Arial" w:eastAsia="Times New Roman" w:hAnsi="Arial" w:cs="Arial"/>
          <w:color w:val="000000"/>
          <w:sz w:val="23"/>
          <w:szCs w:val="23"/>
          <w:shd w:val="clear" w:color="auto" w:fill="FFFFFF"/>
          <w:lang w:eastAsia="ru-RU"/>
        </w:rPr>
        <w:t>Дети воспринимают занятия как игру, и с большим удовольствие погружаются в нее.</w:t>
      </w:r>
      <w:proofErr w:type="gramEnd"/>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 xml:space="preserve">В процессе моделирования и конструирования во время проведения занятий дошкольники приобретают важные навыки творческой работы, подключают воображение, учатся фантазировать и мыслить </w:t>
      </w:r>
      <w:proofErr w:type="spellStart"/>
      <w:r w:rsidRPr="003579E5">
        <w:rPr>
          <w:rFonts w:ascii="Arial" w:eastAsia="Times New Roman" w:hAnsi="Arial" w:cs="Arial"/>
          <w:color w:val="000000"/>
          <w:sz w:val="23"/>
          <w:szCs w:val="23"/>
          <w:shd w:val="clear" w:color="auto" w:fill="FFFFFF"/>
          <w:lang w:eastAsia="ru-RU"/>
        </w:rPr>
        <w:t>пространственно</w:t>
      </w:r>
      <w:proofErr w:type="spellEnd"/>
      <w:r w:rsidRPr="003579E5">
        <w:rPr>
          <w:rFonts w:ascii="Arial" w:eastAsia="Times New Roman" w:hAnsi="Arial" w:cs="Arial"/>
          <w:color w:val="000000"/>
          <w:sz w:val="23"/>
          <w:szCs w:val="23"/>
          <w:shd w:val="clear" w:color="auto" w:fill="FFFFFF"/>
          <w:lang w:eastAsia="ru-RU"/>
        </w:rPr>
        <w:t>. </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Неотъемлемой частью конструирования является предварительное проектирование, проводимое под руководством педагога и предусматривающее пошаговое выполнение инструкций, в результате, которого дети строят заданную модель. </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Отличительной чертой интегрированного с конструированием занятия является свободное, не ограниченное жесткими рамками решение творческих задач, в процессе которого ученики делают модели по собственным проектам, тем самый превращая процесс рутинного получения знаний в увлекательную игру.</w:t>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lang w:eastAsia="ru-RU"/>
        </w:rPr>
        <w:br/>
      </w:r>
      <w:r w:rsidRPr="003579E5">
        <w:rPr>
          <w:rFonts w:ascii="Arial" w:eastAsia="Times New Roman" w:hAnsi="Arial" w:cs="Arial"/>
          <w:color w:val="000000"/>
          <w:sz w:val="23"/>
          <w:szCs w:val="23"/>
          <w:shd w:val="clear" w:color="auto" w:fill="FFFFFF"/>
          <w:lang w:eastAsia="ru-RU"/>
        </w:rPr>
        <w:t>Игры с конструктором ТИКО позволяют создать своеобразный микроклимат для развития творческих сторон интеллекта ребенка. Развивают разные интеллектуальные качества: внимание, память, умение находить зависимости и закономерности, классифицировать и систематизировать материал, способность к комбинированию деталей и предметов, умение находить ошибки и недостатки, пространственное представление и воображение, способность предвидеть результаты своих действий. В совокупности эти качества и составляют то, что называется сообразительностью, изобретательностью, творческим складом мышления.</w:t>
      </w:r>
    </w:p>
    <w:p w:rsidR="003579E5" w:rsidRDefault="003579E5">
      <w:bookmarkStart w:id="0" w:name="_GoBack"/>
      <w:bookmarkEnd w:id="0"/>
    </w:p>
    <w:sectPr w:rsidR="00357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70231"/>
    <w:multiLevelType w:val="hybridMultilevel"/>
    <w:tmpl w:val="8C0AD584"/>
    <w:lvl w:ilvl="0" w:tplc="C2FE476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8C23DB"/>
    <w:multiLevelType w:val="hybridMultilevel"/>
    <w:tmpl w:val="8F30CE6A"/>
    <w:lvl w:ilvl="0" w:tplc="488C98F2">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E5"/>
    <w:rsid w:val="003579E5"/>
    <w:rsid w:val="0089787B"/>
    <w:rsid w:val="00EE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B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76" w:lineRule="auto"/>
      <w:ind w:left="360" w:hanging="360"/>
      <w:outlineLvl w:val="0"/>
    </w:pPr>
    <w:rPr>
      <w:rFonts w:ascii="Arial" w:hAnsi="Arial"/>
      <w:b/>
      <w:caps/>
      <w:color w:val="FFFFFF" w:themeColor="background1"/>
      <w:spacing w:val="15"/>
      <w:sz w:val="28"/>
    </w:rPr>
  </w:style>
  <w:style w:type="paragraph" w:styleId="2">
    <w:name w:val="heading 2"/>
    <w:basedOn w:val="a"/>
    <w:next w:val="a"/>
    <w:link w:val="20"/>
    <w:uiPriority w:val="9"/>
    <w:unhideWhenUsed/>
    <w:qFormat/>
    <w:rsid w:val="00EE2B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ind w:left="720" w:hanging="360"/>
      <w:outlineLvl w:val="1"/>
    </w:pPr>
    <w:rPr>
      <w:rFonts w:ascii="Arial" w:hAnsi="Arial"/>
      <w:b/>
      <w:caps/>
      <w:spacing w:val="1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B80"/>
    <w:rPr>
      <w:rFonts w:ascii="Arial" w:hAnsi="Arial"/>
      <w:b/>
      <w:caps/>
      <w:color w:val="FFFFFF" w:themeColor="background1"/>
      <w:spacing w:val="15"/>
      <w:sz w:val="28"/>
      <w:shd w:val="clear" w:color="auto" w:fill="4F81BD" w:themeFill="accent1"/>
    </w:rPr>
  </w:style>
  <w:style w:type="character" w:customStyle="1" w:styleId="20">
    <w:name w:val="Заголовок 2 Знак"/>
    <w:basedOn w:val="a0"/>
    <w:link w:val="2"/>
    <w:uiPriority w:val="9"/>
    <w:rsid w:val="00EE2B80"/>
    <w:rPr>
      <w:rFonts w:ascii="Arial" w:hAnsi="Arial"/>
      <w:b/>
      <w:caps/>
      <w:spacing w:val="15"/>
      <w:sz w:val="28"/>
      <w:shd w:val="clear" w:color="auto" w:fill="DBE5F1" w:themeFill="accent1" w:themeFillTint="33"/>
    </w:rPr>
  </w:style>
  <w:style w:type="paragraph" w:styleId="a3">
    <w:name w:val="Normal (Web)"/>
    <w:basedOn w:val="a"/>
    <w:uiPriority w:val="99"/>
    <w:unhideWhenUsed/>
    <w:rsid w:val="003579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B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76" w:lineRule="auto"/>
      <w:ind w:left="360" w:hanging="360"/>
      <w:outlineLvl w:val="0"/>
    </w:pPr>
    <w:rPr>
      <w:rFonts w:ascii="Arial" w:hAnsi="Arial"/>
      <w:b/>
      <w:caps/>
      <w:color w:val="FFFFFF" w:themeColor="background1"/>
      <w:spacing w:val="15"/>
      <w:sz w:val="28"/>
    </w:rPr>
  </w:style>
  <w:style w:type="paragraph" w:styleId="2">
    <w:name w:val="heading 2"/>
    <w:basedOn w:val="a"/>
    <w:next w:val="a"/>
    <w:link w:val="20"/>
    <w:uiPriority w:val="9"/>
    <w:unhideWhenUsed/>
    <w:qFormat/>
    <w:rsid w:val="00EE2B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ind w:left="720" w:hanging="360"/>
      <w:outlineLvl w:val="1"/>
    </w:pPr>
    <w:rPr>
      <w:rFonts w:ascii="Arial" w:hAnsi="Arial"/>
      <w:b/>
      <w:caps/>
      <w:spacing w:val="1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B80"/>
    <w:rPr>
      <w:rFonts w:ascii="Arial" w:hAnsi="Arial"/>
      <w:b/>
      <w:caps/>
      <w:color w:val="FFFFFF" w:themeColor="background1"/>
      <w:spacing w:val="15"/>
      <w:sz w:val="28"/>
      <w:shd w:val="clear" w:color="auto" w:fill="4F81BD" w:themeFill="accent1"/>
    </w:rPr>
  </w:style>
  <w:style w:type="character" w:customStyle="1" w:styleId="20">
    <w:name w:val="Заголовок 2 Знак"/>
    <w:basedOn w:val="a0"/>
    <w:link w:val="2"/>
    <w:uiPriority w:val="9"/>
    <w:rsid w:val="00EE2B80"/>
    <w:rPr>
      <w:rFonts w:ascii="Arial" w:hAnsi="Arial"/>
      <w:b/>
      <w:caps/>
      <w:spacing w:val="15"/>
      <w:sz w:val="28"/>
      <w:shd w:val="clear" w:color="auto" w:fill="DBE5F1" w:themeFill="accent1" w:themeFillTint="33"/>
    </w:rPr>
  </w:style>
  <w:style w:type="paragraph" w:styleId="a3">
    <w:name w:val="Normal (Web)"/>
    <w:basedOn w:val="a"/>
    <w:uiPriority w:val="99"/>
    <w:unhideWhenUsed/>
    <w:rsid w:val="003579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71121">
      <w:bodyDiv w:val="1"/>
      <w:marLeft w:val="0"/>
      <w:marRight w:val="0"/>
      <w:marTop w:val="0"/>
      <w:marBottom w:val="0"/>
      <w:divBdr>
        <w:top w:val="none" w:sz="0" w:space="0" w:color="auto"/>
        <w:left w:val="none" w:sz="0" w:space="0" w:color="auto"/>
        <w:bottom w:val="none" w:sz="0" w:space="0" w:color="auto"/>
        <w:right w:val="none" w:sz="0" w:space="0" w:color="auto"/>
      </w:divBdr>
    </w:div>
    <w:div w:id="1797793857">
      <w:bodyDiv w:val="1"/>
      <w:marLeft w:val="0"/>
      <w:marRight w:val="0"/>
      <w:marTop w:val="0"/>
      <w:marBottom w:val="0"/>
      <w:divBdr>
        <w:top w:val="none" w:sz="0" w:space="0" w:color="auto"/>
        <w:left w:val="none" w:sz="0" w:space="0" w:color="auto"/>
        <w:bottom w:val="none" w:sz="0" w:space="0" w:color="auto"/>
        <w:right w:val="none" w:sz="0" w:space="0" w:color="auto"/>
      </w:divBdr>
    </w:div>
    <w:div w:id="1817145089">
      <w:bodyDiv w:val="1"/>
      <w:marLeft w:val="0"/>
      <w:marRight w:val="0"/>
      <w:marTop w:val="0"/>
      <w:marBottom w:val="0"/>
      <w:divBdr>
        <w:top w:val="none" w:sz="0" w:space="0" w:color="auto"/>
        <w:left w:val="none" w:sz="0" w:space="0" w:color="auto"/>
        <w:bottom w:val="none" w:sz="0" w:space="0" w:color="auto"/>
        <w:right w:val="none" w:sz="0" w:space="0" w:color="auto"/>
      </w:divBdr>
      <w:divsChild>
        <w:div w:id="112584867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3423</Words>
  <Characters>19514</Characters>
  <Application>Microsoft Office Word</Application>
  <DocSecurity>0</DocSecurity>
  <Lines>162</Lines>
  <Paragraphs>45</Paragraphs>
  <ScaleCrop>false</ScaleCrop>
  <Company/>
  <LinksUpToDate>false</LinksUpToDate>
  <CharactersWithSpaces>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2019-08-06T12:21:00Z</dcterms:created>
  <dcterms:modified xsi:type="dcterms:W3CDTF">2019-08-06T12:24:00Z</dcterms:modified>
</cp:coreProperties>
</file>